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Default="00BD6733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45456" w:rsidRDefault="00BD6733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274"/>
        <w:gridCol w:w="8082"/>
      </w:tblGrid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45456">
        <w:trPr>
          <w:trHeight w:val="349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17517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Стрихарь</w:t>
            </w:r>
            <w:proofErr w:type="spellEnd"/>
            <w:r>
              <w:rPr>
                <w:sz w:val="19"/>
                <w:szCs w:val="19"/>
              </w:rPr>
              <w:t xml:space="preserve"> Ирина Викторовна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 +375 (44) 556-10-20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4118EF">
            <w:pPr>
              <w:jc w:val="both"/>
              <w:rPr>
                <w:sz w:val="19"/>
                <w:szCs w:val="19"/>
              </w:rPr>
            </w:pPr>
            <w:hyperlink r:id="rId8">
              <w:r w:rsidR="00BD6733">
                <w:rPr>
                  <w:color w:val="000000"/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175170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 w:rsidR="000044AB">
              <w:rPr>
                <w:b/>
                <w:sz w:val="19"/>
                <w:szCs w:val="19"/>
              </w:rPr>
              <w:t xml:space="preserve">Наружное освещение памятника в районе ул. </w:t>
            </w:r>
            <w:proofErr w:type="gramStart"/>
            <w:r w:rsidR="000044AB">
              <w:rPr>
                <w:b/>
                <w:sz w:val="19"/>
                <w:szCs w:val="19"/>
              </w:rPr>
              <w:t>Садовая</w:t>
            </w:r>
            <w:proofErr w:type="gramEnd"/>
            <w:r w:rsidR="000044AB">
              <w:rPr>
                <w:b/>
                <w:sz w:val="19"/>
                <w:szCs w:val="19"/>
              </w:rPr>
              <w:t xml:space="preserve">, 26 микрорайона </w:t>
            </w:r>
            <w:proofErr w:type="spellStart"/>
            <w:r w:rsidR="000044AB">
              <w:rPr>
                <w:b/>
                <w:sz w:val="19"/>
                <w:szCs w:val="19"/>
              </w:rPr>
              <w:t>Боровуха</w:t>
            </w:r>
            <w:proofErr w:type="spellEnd"/>
            <w:r w:rsidR="000044AB">
              <w:rPr>
                <w:b/>
                <w:sz w:val="19"/>
                <w:szCs w:val="19"/>
              </w:rPr>
              <w:t xml:space="preserve"> г. Новополоцка»</w:t>
            </w:r>
          </w:p>
          <w:p w:rsidR="00E45456" w:rsidRDefault="000044AB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b/>
                <w:sz w:val="19"/>
                <w:szCs w:val="19"/>
              </w:rPr>
              <w:t xml:space="preserve">Городской </w:t>
            </w:r>
            <w:r w:rsidR="00175170">
              <w:rPr>
                <w:b/>
                <w:sz w:val="19"/>
                <w:szCs w:val="19"/>
              </w:rPr>
              <w:t xml:space="preserve"> бюджет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E45456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45456">
        <w:trPr>
          <w:trHeight w:val="326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0044AB" w:rsidRPr="000044AB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E1737D" w:rsidRDefault="00BD6733" w:rsidP="00EE2E1E">
            <w:pPr>
              <w:jc w:val="center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Лот № </w:t>
            </w:r>
            <w:r w:rsidR="00EE2E1E" w:rsidRPr="00E1737D">
              <w:rPr>
                <w:b/>
                <w:sz w:val="19"/>
                <w:szCs w:val="19"/>
              </w:rPr>
              <w:t>1</w:t>
            </w:r>
          </w:p>
        </w:tc>
      </w:tr>
      <w:tr w:rsidR="000044AB" w:rsidRPr="000044AB" w:rsidTr="00E1737D">
        <w:trPr>
          <w:trHeight w:val="33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E1737D" w:rsidRDefault="00BD6733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7D" w:rsidRPr="00E1737D" w:rsidRDefault="00086F78" w:rsidP="00E1737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452"/>
              </w:tabs>
              <w:ind w:left="594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Светильник уличного освещения светодиодный 40Вт, </w:t>
            </w:r>
            <w:proofErr w:type="spellStart"/>
            <w:r w:rsidRPr="00E1737D">
              <w:rPr>
                <w:b/>
                <w:sz w:val="19"/>
                <w:szCs w:val="19"/>
              </w:rPr>
              <w:t>цв</w:t>
            </w:r>
            <w:proofErr w:type="spellEnd"/>
            <w:r w:rsidRPr="00E1737D">
              <w:rPr>
                <w:b/>
                <w:sz w:val="19"/>
                <w:szCs w:val="19"/>
              </w:rPr>
              <w:t xml:space="preserve"> темп 4000К</w:t>
            </w:r>
            <w:r w:rsidR="005A5649" w:rsidRPr="00E1737D">
              <w:rPr>
                <w:b/>
                <w:sz w:val="19"/>
                <w:szCs w:val="19"/>
              </w:rPr>
              <w:t xml:space="preserve"> (ДТУ 08-40-001) – 9шт.</w:t>
            </w:r>
          </w:p>
          <w:p w:rsidR="00E45456" w:rsidRPr="00E1737D" w:rsidRDefault="005A5649" w:rsidP="00E1737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  <w:tab w:val="left" w:pos="452"/>
              </w:tabs>
              <w:ind w:left="594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>Лампа светодиодная (мощность 40Вт, цоколь Е40/Е27</w:t>
            </w:r>
            <w:r w:rsidR="00E1737D" w:rsidRPr="00E1737D">
              <w:rPr>
                <w:b/>
                <w:sz w:val="19"/>
                <w:szCs w:val="19"/>
              </w:rPr>
              <w:t>)</w:t>
            </w:r>
            <w:r w:rsidRPr="00E1737D">
              <w:rPr>
                <w:b/>
                <w:sz w:val="19"/>
                <w:szCs w:val="19"/>
              </w:rPr>
              <w:t xml:space="preserve"> – 9шт.</w:t>
            </w:r>
          </w:p>
        </w:tc>
      </w:tr>
      <w:tr w:rsidR="000044AB" w:rsidRPr="000044AB" w:rsidTr="00E1737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3C" w:rsidRPr="00E1737D" w:rsidRDefault="00C62A3C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3C" w:rsidRPr="00E1737D" w:rsidRDefault="00C62A3C" w:rsidP="00491808">
            <w:pPr>
              <w:rPr>
                <w:sz w:val="20"/>
                <w:szCs w:val="20"/>
              </w:rPr>
            </w:pPr>
            <w:r w:rsidRPr="00E1737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0044AB" w:rsidRPr="000044AB" w:rsidTr="00E1737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3C" w:rsidRPr="00E1737D" w:rsidRDefault="00C62A3C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3C" w:rsidRPr="00E1737D" w:rsidRDefault="00C62A3C" w:rsidP="00C62A3C">
            <w:pPr>
              <w:rPr>
                <w:sz w:val="20"/>
                <w:szCs w:val="20"/>
              </w:rPr>
            </w:pPr>
            <w:r w:rsidRPr="00E1737D">
              <w:rPr>
                <w:sz w:val="20"/>
                <w:szCs w:val="20"/>
              </w:rPr>
              <w:t>Предоплата 50%, 50% по факту поставки в течение 20 банковских дней</w:t>
            </w:r>
          </w:p>
        </w:tc>
      </w:tr>
      <w:tr w:rsidR="000044AB" w:rsidRPr="000044AB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E1737D" w:rsidRDefault="00BD6733" w:rsidP="00EE2E1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Лот № </w:t>
            </w:r>
            <w:r w:rsidR="00EE2E1E" w:rsidRPr="00E1737D">
              <w:rPr>
                <w:b/>
                <w:sz w:val="19"/>
                <w:szCs w:val="19"/>
              </w:rPr>
              <w:t>2</w:t>
            </w:r>
          </w:p>
        </w:tc>
      </w:tr>
      <w:tr w:rsidR="000044AB" w:rsidRPr="00E1737D" w:rsidTr="00E1737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E1737D" w:rsidRDefault="00BD6733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7D" w:rsidRPr="00E1737D" w:rsidRDefault="00E1737D" w:rsidP="00E1737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>Прожектор</w:t>
            </w:r>
            <w:r w:rsidRPr="00E1737D">
              <w:rPr>
                <w:sz w:val="19"/>
                <w:szCs w:val="19"/>
              </w:rPr>
              <w:t xml:space="preserve"> </w:t>
            </w:r>
            <w:r w:rsidRPr="00E1737D">
              <w:rPr>
                <w:b/>
                <w:sz w:val="19"/>
                <w:szCs w:val="19"/>
              </w:rPr>
              <w:t xml:space="preserve">для архитектурной подсветки круглый светодиодный мощностью 120Вт, </w:t>
            </w:r>
            <w:proofErr w:type="spellStart"/>
            <w:r w:rsidRPr="00E1737D">
              <w:rPr>
                <w:b/>
                <w:sz w:val="19"/>
                <w:szCs w:val="19"/>
              </w:rPr>
              <w:t>цв</w:t>
            </w:r>
            <w:proofErr w:type="gramStart"/>
            <w:r w:rsidRPr="00E1737D">
              <w:rPr>
                <w:b/>
                <w:sz w:val="19"/>
                <w:szCs w:val="19"/>
              </w:rPr>
              <w:t>.т</w:t>
            </w:r>
            <w:proofErr w:type="gramEnd"/>
            <w:r w:rsidRPr="00E1737D">
              <w:rPr>
                <w:b/>
                <w:sz w:val="19"/>
                <w:szCs w:val="19"/>
              </w:rPr>
              <w:t>емп</w:t>
            </w:r>
            <w:proofErr w:type="spellEnd"/>
            <w:r w:rsidRPr="00E1737D">
              <w:rPr>
                <w:b/>
                <w:sz w:val="19"/>
                <w:szCs w:val="19"/>
              </w:rPr>
              <w:t xml:space="preserve"> 4000К КСС:К15,УХЛ 1</w:t>
            </w:r>
            <w:r w:rsidRPr="00E1737D">
              <w:rPr>
                <w:b/>
                <w:sz w:val="19"/>
                <w:szCs w:val="19"/>
                <w:lang w:val="en-US"/>
              </w:rPr>
              <w:t>IP</w:t>
            </w:r>
            <w:r w:rsidRPr="00E1737D">
              <w:rPr>
                <w:b/>
                <w:sz w:val="19"/>
                <w:szCs w:val="19"/>
              </w:rPr>
              <w:t>65 (</w:t>
            </w:r>
            <w:r w:rsidRPr="00E1737D">
              <w:rPr>
                <w:b/>
                <w:sz w:val="19"/>
                <w:szCs w:val="19"/>
                <w:lang w:val="en-US"/>
              </w:rPr>
              <w:t>L</w:t>
            </w:r>
            <w:r w:rsidRPr="00E1737D">
              <w:rPr>
                <w:b/>
                <w:sz w:val="19"/>
                <w:szCs w:val="19"/>
              </w:rPr>
              <w:t>-</w:t>
            </w:r>
            <w:r w:rsidRPr="00E1737D">
              <w:rPr>
                <w:b/>
                <w:sz w:val="19"/>
                <w:szCs w:val="19"/>
                <w:lang w:val="en-US"/>
              </w:rPr>
              <w:t>industry</w:t>
            </w:r>
            <w:r w:rsidRPr="00E1737D">
              <w:rPr>
                <w:b/>
                <w:sz w:val="19"/>
                <w:szCs w:val="19"/>
              </w:rPr>
              <w:t xml:space="preserve"> </w:t>
            </w:r>
            <w:r w:rsidRPr="00E1737D">
              <w:rPr>
                <w:b/>
                <w:sz w:val="19"/>
                <w:szCs w:val="19"/>
                <w:lang w:val="en-US"/>
              </w:rPr>
              <w:t>I</w:t>
            </w:r>
            <w:r w:rsidRPr="00E1737D">
              <w:rPr>
                <w:b/>
                <w:sz w:val="19"/>
                <w:szCs w:val="19"/>
              </w:rPr>
              <w:t xml:space="preserve"> </w:t>
            </w:r>
            <w:r w:rsidRPr="00E1737D">
              <w:rPr>
                <w:b/>
                <w:sz w:val="19"/>
                <w:szCs w:val="19"/>
                <w:lang w:val="en-US"/>
              </w:rPr>
              <w:t>banner</w:t>
            </w:r>
            <w:r w:rsidRPr="00E1737D">
              <w:rPr>
                <w:b/>
                <w:sz w:val="19"/>
                <w:szCs w:val="19"/>
              </w:rPr>
              <w:t xml:space="preserve"> или аналог) – 4шт.</w:t>
            </w:r>
          </w:p>
          <w:p w:rsidR="00E1737D" w:rsidRPr="00E1737D" w:rsidRDefault="00E1737D" w:rsidP="00E1737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jc w:val="both"/>
              <w:rPr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Прожектор для архитектурной подсветки круглый светодиодный мощностью 71Вт, </w:t>
            </w:r>
            <w:proofErr w:type="spellStart"/>
            <w:r w:rsidRPr="00E1737D">
              <w:rPr>
                <w:b/>
                <w:sz w:val="19"/>
                <w:szCs w:val="19"/>
              </w:rPr>
              <w:t>цв</w:t>
            </w:r>
            <w:proofErr w:type="spellEnd"/>
            <w:r w:rsidRPr="00E1737D">
              <w:rPr>
                <w:b/>
                <w:sz w:val="19"/>
                <w:szCs w:val="19"/>
              </w:rPr>
              <w:t>. Темп 4000К КСС</w:t>
            </w:r>
            <w:proofErr w:type="gramStart"/>
            <w:r w:rsidRPr="00E1737D">
              <w:rPr>
                <w:b/>
                <w:sz w:val="19"/>
                <w:szCs w:val="19"/>
              </w:rPr>
              <w:t>:Д</w:t>
            </w:r>
            <w:proofErr w:type="gramEnd"/>
            <w:r w:rsidRPr="00E1737D">
              <w:rPr>
                <w:b/>
                <w:sz w:val="19"/>
                <w:szCs w:val="19"/>
              </w:rPr>
              <w:t xml:space="preserve">, УХЛ 1 </w:t>
            </w:r>
            <w:r w:rsidRPr="00E1737D">
              <w:rPr>
                <w:b/>
                <w:sz w:val="19"/>
                <w:szCs w:val="19"/>
                <w:lang w:val="en-US"/>
              </w:rPr>
              <w:t>PI</w:t>
            </w:r>
            <w:r w:rsidRPr="00E1737D">
              <w:rPr>
                <w:b/>
                <w:sz w:val="19"/>
                <w:szCs w:val="19"/>
              </w:rPr>
              <w:t xml:space="preserve">65 </w:t>
            </w:r>
            <w:r w:rsidRPr="00E1737D">
              <w:rPr>
                <w:b/>
                <w:sz w:val="19"/>
                <w:szCs w:val="19"/>
              </w:rPr>
              <w:t>(</w:t>
            </w:r>
            <w:r w:rsidRPr="00E1737D">
              <w:rPr>
                <w:b/>
                <w:sz w:val="19"/>
                <w:szCs w:val="19"/>
                <w:lang w:val="en-US"/>
              </w:rPr>
              <w:t>L</w:t>
            </w:r>
            <w:r w:rsidRPr="00E1737D">
              <w:rPr>
                <w:b/>
                <w:sz w:val="19"/>
                <w:szCs w:val="19"/>
              </w:rPr>
              <w:t>-</w:t>
            </w:r>
            <w:r w:rsidRPr="00E1737D">
              <w:rPr>
                <w:b/>
                <w:sz w:val="19"/>
                <w:szCs w:val="19"/>
                <w:lang w:val="en-US"/>
              </w:rPr>
              <w:t>industry</w:t>
            </w:r>
            <w:r w:rsidRPr="00E1737D">
              <w:rPr>
                <w:b/>
                <w:sz w:val="19"/>
                <w:szCs w:val="19"/>
              </w:rPr>
              <w:t xml:space="preserve"> </w:t>
            </w:r>
            <w:r w:rsidRPr="00E1737D">
              <w:rPr>
                <w:b/>
                <w:sz w:val="19"/>
                <w:szCs w:val="19"/>
                <w:lang w:val="en-US"/>
              </w:rPr>
              <w:t>I</w:t>
            </w:r>
            <w:r w:rsidRPr="00E1737D">
              <w:rPr>
                <w:b/>
                <w:sz w:val="19"/>
                <w:szCs w:val="19"/>
              </w:rPr>
              <w:t xml:space="preserve"> </w:t>
            </w:r>
            <w:r w:rsidRPr="00E1737D">
              <w:rPr>
                <w:b/>
                <w:sz w:val="19"/>
                <w:szCs w:val="19"/>
                <w:lang w:val="en-US"/>
              </w:rPr>
              <w:t>banner</w:t>
            </w:r>
            <w:r w:rsidRPr="00E1737D">
              <w:rPr>
                <w:b/>
                <w:sz w:val="19"/>
                <w:szCs w:val="19"/>
              </w:rPr>
              <w:t xml:space="preserve"> или аналог)</w:t>
            </w:r>
            <w:r w:rsidRPr="00E1737D">
              <w:rPr>
                <w:b/>
                <w:sz w:val="19"/>
                <w:szCs w:val="19"/>
              </w:rPr>
              <w:t xml:space="preserve"> – 1шт.</w:t>
            </w:r>
          </w:p>
        </w:tc>
      </w:tr>
      <w:tr w:rsidR="000044AB" w:rsidRPr="000044AB" w:rsidTr="00E1737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E1737D" w:rsidRDefault="00EE2E1E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E1737D" w:rsidRDefault="00EE2E1E" w:rsidP="00EE2E1E">
            <w:pPr>
              <w:rPr>
                <w:sz w:val="20"/>
                <w:szCs w:val="20"/>
              </w:rPr>
            </w:pPr>
            <w:r w:rsidRPr="00E1737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0044AB" w:rsidRPr="000044AB" w:rsidTr="00E1737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E1737D" w:rsidRDefault="00EE2E1E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E1737D" w:rsidRDefault="00EE2E1E" w:rsidP="00C62A3C">
            <w:pPr>
              <w:rPr>
                <w:sz w:val="20"/>
                <w:szCs w:val="20"/>
              </w:rPr>
            </w:pPr>
            <w:r w:rsidRPr="00E1737D">
              <w:rPr>
                <w:sz w:val="20"/>
                <w:szCs w:val="20"/>
              </w:rPr>
              <w:t>Предоплата 50%, 50% по факту поставки в течение 2</w:t>
            </w:r>
            <w:r w:rsidR="00C62A3C" w:rsidRPr="00E1737D">
              <w:rPr>
                <w:sz w:val="20"/>
                <w:szCs w:val="20"/>
              </w:rPr>
              <w:t>0</w:t>
            </w:r>
            <w:r w:rsidRPr="00E1737D">
              <w:rPr>
                <w:sz w:val="20"/>
                <w:szCs w:val="20"/>
              </w:rPr>
              <w:t xml:space="preserve"> банковских дней</w:t>
            </w:r>
          </w:p>
        </w:tc>
      </w:tr>
      <w:tr w:rsidR="000044AB" w:rsidRPr="000044AB" w:rsidTr="00643107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Лот № </w:t>
            </w:r>
            <w:r w:rsidR="00A924C0" w:rsidRPr="00E1737D">
              <w:rPr>
                <w:b/>
                <w:sz w:val="19"/>
                <w:szCs w:val="19"/>
              </w:rPr>
              <w:t>3</w:t>
            </w:r>
          </w:p>
        </w:tc>
      </w:tr>
      <w:tr w:rsidR="000044AB" w:rsidRPr="000044AB" w:rsidTr="00E25EA4">
        <w:trPr>
          <w:trHeight w:val="23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 w:rsidP="00491808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E1737D" w:rsidP="00E1737D">
            <w:pPr>
              <w:pStyle w:val="ab"/>
              <w:numPr>
                <w:ilvl w:val="0"/>
                <w:numId w:val="3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Труба ПНД д110 мм (для прокладки </w:t>
            </w:r>
            <w:proofErr w:type="gramStart"/>
            <w:r w:rsidRPr="00E1737D">
              <w:rPr>
                <w:b/>
                <w:sz w:val="19"/>
                <w:szCs w:val="19"/>
              </w:rPr>
              <w:t>кабеля</w:t>
            </w:r>
            <w:proofErr w:type="gramEnd"/>
            <w:r w:rsidRPr="00E1737D">
              <w:rPr>
                <w:b/>
                <w:sz w:val="19"/>
                <w:szCs w:val="19"/>
              </w:rPr>
              <w:t xml:space="preserve"> а земле) – 14м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E1737D" w:rsidRDefault="00EE2E1E" w:rsidP="00491808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E1737D" w:rsidRDefault="00EE2E1E" w:rsidP="00491808">
            <w:pPr>
              <w:rPr>
                <w:sz w:val="20"/>
                <w:szCs w:val="20"/>
              </w:rPr>
            </w:pPr>
            <w:r w:rsidRPr="00E1737D">
              <w:rPr>
                <w:sz w:val="20"/>
                <w:szCs w:val="20"/>
              </w:rPr>
              <w:t xml:space="preserve">В течение  5  рабочих дней со дня предоплаты </w:t>
            </w:r>
          </w:p>
        </w:tc>
      </w:tr>
      <w:tr w:rsidR="000044AB" w:rsidRPr="000044AB" w:rsidTr="00323893">
        <w:trPr>
          <w:trHeight w:val="319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E1737D" w:rsidRDefault="00323893" w:rsidP="00491808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E1737D" w:rsidRDefault="00323893" w:rsidP="00491808">
            <w:pPr>
              <w:rPr>
                <w:sz w:val="20"/>
                <w:szCs w:val="20"/>
              </w:rPr>
            </w:pPr>
            <w:r w:rsidRPr="00E1737D">
              <w:rPr>
                <w:sz w:val="20"/>
                <w:szCs w:val="20"/>
              </w:rPr>
              <w:t>Предоплата 100%</w:t>
            </w:r>
          </w:p>
        </w:tc>
      </w:tr>
      <w:tr w:rsidR="000044AB" w:rsidRPr="000044AB" w:rsidTr="00F668FD">
        <w:trPr>
          <w:trHeight w:val="267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086F78" w:rsidRDefault="00F668FD" w:rsidP="00A924C0">
            <w:pPr>
              <w:jc w:val="center"/>
              <w:rPr>
                <w:b/>
                <w:sz w:val="19"/>
                <w:szCs w:val="19"/>
              </w:rPr>
            </w:pPr>
            <w:r w:rsidRPr="00086F78">
              <w:rPr>
                <w:b/>
                <w:sz w:val="19"/>
                <w:szCs w:val="19"/>
              </w:rPr>
              <w:t>Лот№</w:t>
            </w:r>
            <w:r w:rsidR="00A924C0" w:rsidRPr="00086F78">
              <w:rPr>
                <w:b/>
                <w:sz w:val="19"/>
                <w:szCs w:val="19"/>
              </w:rPr>
              <w:t xml:space="preserve"> 4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086F78" w:rsidRDefault="00225A8A">
            <w:pPr>
              <w:rPr>
                <w:sz w:val="19"/>
                <w:szCs w:val="19"/>
              </w:rPr>
            </w:pPr>
            <w:r w:rsidRPr="00086F78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78" w:rsidRDefault="00086F78" w:rsidP="00086F78">
            <w:pPr>
              <w:numPr>
                <w:ilvl w:val="3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2" w:hanging="284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АВБбШв</w:t>
            </w:r>
            <w:proofErr w:type="spellEnd"/>
            <w:r>
              <w:rPr>
                <w:b/>
                <w:sz w:val="19"/>
                <w:szCs w:val="19"/>
              </w:rPr>
              <w:t xml:space="preserve"> 4х16 – 224м</w:t>
            </w:r>
          </w:p>
          <w:p w:rsidR="00086F78" w:rsidRDefault="00086F78" w:rsidP="00086F78">
            <w:pPr>
              <w:numPr>
                <w:ilvl w:val="3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2" w:hanging="284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АВБбШв</w:t>
            </w:r>
            <w:proofErr w:type="spellEnd"/>
            <w:r>
              <w:rPr>
                <w:b/>
                <w:sz w:val="19"/>
                <w:szCs w:val="19"/>
              </w:rPr>
              <w:t xml:space="preserve"> 2х16 – 31м</w:t>
            </w:r>
          </w:p>
          <w:p w:rsidR="00086F78" w:rsidRDefault="00086F78" w:rsidP="00086F78">
            <w:pPr>
              <w:numPr>
                <w:ilvl w:val="3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2" w:hanging="284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АВВГ 3х2,5 – 62м</w:t>
            </w:r>
          </w:p>
          <w:p w:rsidR="00086F78" w:rsidRPr="00086F78" w:rsidRDefault="00086F78" w:rsidP="00086F78">
            <w:pPr>
              <w:numPr>
                <w:ilvl w:val="3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2" w:hanging="284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Кабель АВВГ 2х2,5 – 25м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086F78" w:rsidRDefault="00EE2E1E">
            <w:pPr>
              <w:rPr>
                <w:sz w:val="19"/>
                <w:szCs w:val="19"/>
              </w:rPr>
            </w:pPr>
            <w:r w:rsidRPr="00086F7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086F78" w:rsidRDefault="00EE2E1E" w:rsidP="00491808">
            <w:pPr>
              <w:rPr>
                <w:sz w:val="20"/>
                <w:szCs w:val="20"/>
              </w:rPr>
            </w:pPr>
            <w:r w:rsidRPr="00086F78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086F78" w:rsidRDefault="00EE2E1E">
            <w:pPr>
              <w:rPr>
                <w:sz w:val="19"/>
                <w:szCs w:val="19"/>
              </w:rPr>
            </w:pPr>
            <w:r w:rsidRPr="00086F7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086F78" w:rsidRDefault="00EE2E1E" w:rsidP="00491808">
            <w:pPr>
              <w:rPr>
                <w:sz w:val="20"/>
                <w:szCs w:val="20"/>
              </w:rPr>
            </w:pPr>
            <w:r w:rsidRPr="00086F78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0044AB" w:rsidRPr="000044AB" w:rsidTr="00643107">
        <w:trPr>
          <w:trHeight w:val="60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Лот № </w:t>
            </w:r>
            <w:r w:rsidR="00A924C0" w:rsidRPr="00E1737D">
              <w:rPr>
                <w:b/>
                <w:sz w:val="19"/>
                <w:szCs w:val="19"/>
              </w:rPr>
              <w:t>5</w:t>
            </w:r>
          </w:p>
        </w:tc>
      </w:tr>
      <w:tr w:rsidR="000044AB" w:rsidRPr="000044AB" w:rsidTr="00E25EA4">
        <w:trPr>
          <w:trHeight w:val="23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808" w:rsidRPr="00E1737D" w:rsidRDefault="00E1737D" w:rsidP="00E1737D">
            <w:pPr>
              <w:numPr>
                <w:ilvl w:val="6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594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>Лента светодиодная (мощностью 40Вт, цоколь Е40/Е27) – 9шт.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 xml:space="preserve">В течение 5 рабочих дней со дня </w:t>
            </w:r>
            <w:r w:rsidR="00323893" w:rsidRPr="00E1737D">
              <w:rPr>
                <w:sz w:val="19"/>
                <w:szCs w:val="19"/>
              </w:rPr>
              <w:t>предоплаты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>
            <w:pPr>
              <w:ind w:left="-35"/>
              <w:jc w:val="both"/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Предоплата 100%</w:t>
            </w:r>
          </w:p>
        </w:tc>
      </w:tr>
      <w:tr w:rsidR="000044AB" w:rsidRPr="000044AB" w:rsidTr="00643107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 xml:space="preserve">Лот № </w:t>
            </w:r>
            <w:r w:rsidR="00A924C0" w:rsidRPr="00E1737D">
              <w:rPr>
                <w:b/>
                <w:sz w:val="19"/>
                <w:szCs w:val="19"/>
              </w:rPr>
              <w:t>6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7D" w:rsidRPr="00E1737D" w:rsidRDefault="00E1737D" w:rsidP="00E1737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>Колено для винипластовых труб д32мм (угол поворота 90гр) – 2шт.</w:t>
            </w:r>
          </w:p>
          <w:p w:rsidR="00104BE4" w:rsidRPr="00E1737D" w:rsidRDefault="00E1737D" w:rsidP="004118E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1737D">
              <w:rPr>
                <w:b/>
                <w:sz w:val="19"/>
                <w:szCs w:val="19"/>
              </w:rPr>
              <w:t>Труба винипластовая д. 32мм</w:t>
            </w:r>
            <w:r w:rsidR="004118EF">
              <w:rPr>
                <w:b/>
                <w:sz w:val="19"/>
                <w:szCs w:val="19"/>
              </w:rPr>
              <w:t xml:space="preserve"> </w:t>
            </w:r>
            <w:r w:rsidR="004118EF" w:rsidRPr="00E1737D">
              <w:rPr>
                <w:b/>
                <w:sz w:val="19"/>
                <w:szCs w:val="19"/>
              </w:rPr>
              <w:t xml:space="preserve">(ТУ 6-19-215-83) </w:t>
            </w:r>
            <w:r w:rsidRPr="00E1737D">
              <w:rPr>
                <w:b/>
                <w:sz w:val="19"/>
                <w:szCs w:val="19"/>
              </w:rPr>
              <w:t xml:space="preserve"> – 4м 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E1737D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 xml:space="preserve">В течение 5 рабочих дней со дня </w:t>
            </w:r>
            <w:r w:rsidR="00323893" w:rsidRPr="00E1737D">
              <w:rPr>
                <w:sz w:val="19"/>
                <w:szCs w:val="19"/>
              </w:rPr>
              <w:t>предоплаты</w:t>
            </w:r>
          </w:p>
        </w:tc>
      </w:tr>
      <w:tr w:rsidR="000044AB" w:rsidRPr="000044AB" w:rsidTr="00323893">
        <w:trPr>
          <w:trHeight w:val="229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E1737D" w:rsidRDefault="00323893" w:rsidP="00323893">
            <w:pPr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E1737D" w:rsidRDefault="00323893" w:rsidP="00323893">
            <w:pPr>
              <w:jc w:val="both"/>
              <w:rPr>
                <w:sz w:val="19"/>
                <w:szCs w:val="19"/>
              </w:rPr>
            </w:pPr>
            <w:r w:rsidRPr="00E1737D">
              <w:rPr>
                <w:sz w:val="19"/>
                <w:szCs w:val="19"/>
              </w:rPr>
              <w:t>Предоплата 100%</w:t>
            </w:r>
          </w:p>
        </w:tc>
      </w:tr>
      <w:tr w:rsidR="00972B19" w:rsidRPr="00972B19" w:rsidTr="00323893">
        <w:trPr>
          <w:trHeight w:val="64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72B19" w:rsidRDefault="00323893" w:rsidP="00A924C0">
            <w:pPr>
              <w:jc w:val="center"/>
              <w:rPr>
                <w:sz w:val="19"/>
                <w:szCs w:val="19"/>
              </w:rPr>
            </w:pPr>
            <w:r w:rsidRPr="00972B19">
              <w:rPr>
                <w:b/>
                <w:sz w:val="19"/>
                <w:szCs w:val="19"/>
              </w:rPr>
              <w:t xml:space="preserve">Лот № </w:t>
            </w:r>
            <w:r w:rsidR="00A924C0" w:rsidRPr="00972B19">
              <w:rPr>
                <w:b/>
                <w:sz w:val="19"/>
                <w:szCs w:val="19"/>
              </w:rPr>
              <w:t>7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431"/>
        <w:gridCol w:w="8364"/>
      </w:tblGrid>
      <w:tr w:rsidR="00972B19" w:rsidRPr="00972B19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rPr>
                <w:sz w:val="19"/>
                <w:szCs w:val="19"/>
              </w:rPr>
            </w:pPr>
            <w:r w:rsidRPr="00972B19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0" w:rsidRPr="00972B19" w:rsidRDefault="00972B19" w:rsidP="00972B19">
            <w:pPr>
              <w:pStyle w:val="ab"/>
              <w:tabs>
                <w:tab w:val="left" w:pos="635"/>
              </w:tabs>
              <w:ind w:left="0"/>
              <w:rPr>
                <w:b/>
                <w:sz w:val="19"/>
                <w:szCs w:val="19"/>
              </w:rPr>
            </w:pPr>
            <w:r w:rsidRPr="00972B19">
              <w:rPr>
                <w:b/>
                <w:sz w:val="19"/>
                <w:szCs w:val="19"/>
              </w:rPr>
              <w:t>Муфта термоусаживаемая концевая (4ПКВТ пб-1-16/25) – 18шт.</w:t>
            </w:r>
          </w:p>
        </w:tc>
      </w:tr>
      <w:tr w:rsidR="00972B19" w:rsidRPr="00972B19" w:rsidTr="00E25EA4">
        <w:trPr>
          <w:trHeight w:val="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Код ОКРБ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22.21.25.500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jc w:val="both"/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Трубы, трубки и шланги из пластмасс прочие, не включенные в другие группировки</w:t>
            </w:r>
          </w:p>
        </w:tc>
      </w:tr>
      <w:tr w:rsidR="00972B19" w:rsidRPr="00972B19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ind w:left="-35"/>
              <w:jc w:val="both"/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972B19" w:rsidRPr="00972B19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972B19" w:rsidRDefault="00E25EA4" w:rsidP="00491808">
            <w:pPr>
              <w:ind w:left="-35"/>
              <w:jc w:val="both"/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Предоплата 100%</w:t>
            </w:r>
          </w:p>
        </w:tc>
      </w:tr>
    </w:tbl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425"/>
        <w:gridCol w:w="8356"/>
      </w:tblGrid>
      <w:tr w:rsidR="000044AB" w:rsidRPr="000044AB" w:rsidTr="00643107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72B19" w:rsidRDefault="00225A8A" w:rsidP="00A924C0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972B19">
              <w:rPr>
                <w:b/>
                <w:sz w:val="19"/>
                <w:szCs w:val="19"/>
              </w:rPr>
              <w:t xml:space="preserve">Лот № </w:t>
            </w:r>
            <w:r w:rsidR="00A924C0" w:rsidRPr="00972B19">
              <w:rPr>
                <w:b/>
                <w:sz w:val="19"/>
                <w:szCs w:val="19"/>
              </w:rPr>
              <w:t>8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72B19" w:rsidRDefault="00225A8A">
            <w:pPr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922" w:rsidRPr="00972B19" w:rsidRDefault="00972B19" w:rsidP="00972B1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310" w:hanging="283"/>
              <w:rPr>
                <w:b/>
                <w:sz w:val="19"/>
                <w:szCs w:val="19"/>
              </w:rPr>
            </w:pPr>
            <w:r w:rsidRPr="00972B19">
              <w:rPr>
                <w:b/>
                <w:sz w:val="19"/>
                <w:szCs w:val="19"/>
              </w:rPr>
              <w:t xml:space="preserve">Выключатель автоматический дифференциальный трехфазный (АВДТ32 С16 30мА) – 1шт. </w:t>
            </w:r>
          </w:p>
          <w:p w:rsidR="00972B19" w:rsidRPr="00972B19" w:rsidRDefault="00972B19" w:rsidP="00972B1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ind w:left="310" w:hanging="283"/>
              <w:rPr>
                <w:b/>
                <w:sz w:val="19"/>
                <w:szCs w:val="19"/>
              </w:rPr>
            </w:pPr>
            <w:r w:rsidRPr="00972B19">
              <w:rPr>
                <w:b/>
                <w:sz w:val="19"/>
                <w:szCs w:val="19"/>
              </w:rPr>
              <w:t xml:space="preserve">Коробка стальная с </w:t>
            </w:r>
            <w:proofErr w:type="spellStart"/>
            <w:r w:rsidRPr="00972B19">
              <w:rPr>
                <w:b/>
                <w:sz w:val="19"/>
                <w:szCs w:val="19"/>
              </w:rPr>
              <w:t>клемником</w:t>
            </w:r>
            <w:proofErr w:type="spellEnd"/>
            <w:r w:rsidRPr="00972B19">
              <w:rPr>
                <w:b/>
                <w:sz w:val="19"/>
                <w:szCs w:val="19"/>
              </w:rPr>
              <w:t xml:space="preserve"> </w:t>
            </w:r>
            <w:r w:rsidRPr="00972B19">
              <w:rPr>
                <w:b/>
                <w:sz w:val="19"/>
                <w:szCs w:val="19"/>
                <w:lang w:val="en-US"/>
              </w:rPr>
              <w:t>IP</w:t>
            </w:r>
            <w:r w:rsidRPr="00972B19">
              <w:rPr>
                <w:b/>
                <w:sz w:val="19"/>
                <w:szCs w:val="19"/>
              </w:rPr>
              <w:t>65 – 4шт.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72B19" w:rsidRDefault="00323893">
            <w:pPr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972B19" w:rsidRDefault="00323893" w:rsidP="00491808">
            <w:pPr>
              <w:rPr>
                <w:sz w:val="20"/>
                <w:szCs w:val="20"/>
              </w:rPr>
            </w:pPr>
            <w:r w:rsidRPr="00972B19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72B19" w:rsidRDefault="00323893">
            <w:pPr>
              <w:rPr>
                <w:sz w:val="19"/>
                <w:szCs w:val="19"/>
              </w:rPr>
            </w:pPr>
            <w:r w:rsidRPr="00972B19">
              <w:rPr>
                <w:sz w:val="19"/>
                <w:szCs w:val="19"/>
              </w:rPr>
              <w:lastRenderedPageBreak/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4118EF" w:rsidRDefault="00972B19" w:rsidP="00491808">
            <w:pPr>
              <w:rPr>
                <w:sz w:val="20"/>
                <w:szCs w:val="20"/>
              </w:rPr>
            </w:pPr>
            <w:r w:rsidRPr="004118EF">
              <w:rPr>
                <w:sz w:val="20"/>
                <w:szCs w:val="20"/>
              </w:rPr>
              <w:t>Предоплата 100%</w:t>
            </w:r>
          </w:p>
        </w:tc>
      </w:tr>
      <w:tr w:rsidR="000044AB" w:rsidRPr="000044AB" w:rsidTr="00643107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 w:rsidP="00A924C0">
            <w:pPr>
              <w:jc w:val="center"/>
              <w:rPr>
                <w:b/>
                <w:sz w:val="19"/>
                <w:szCs w:val="19"/>
              </w:rPr>
            </w:pPr>
            <w:r w:rsidRPr="004118EF">
              <w:rPr>
                <w:b/>
                <w:sz w:val="19"/>
                <w:szCs w:val="19"/>
              </w:rPr>
              <w:t xml:space="preserve">Лот № </w:t>
            </w:r>
            <w:r w:rsidR="00A924C0" w:rsidRPr="004118EF">
              <w:rPr>
                <w:b/>
                <w:sz w:val="19"/>
                <w:szCs w:val="19"/>
              </w:rPr>
              <w:t>9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>
            <w:pPr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3FA" w:rsidRPr="004118EF" w:rsidRDefault="00972B19" w:rsidP="00972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/>
              <w:jc w:val="both"/>
              <w:rPr>
                <w:b/>
                <w:sz w:val="19"/>
                <w:szCs w:val="19"/>
              </w:rPr>
            </w:pPr>
            <w:r w:rsidRPr="004118EF">
              <w:rPr>
                <w:b/>
                <w:sz w:val="19"/>
                <w:szCs w:val="19"/>
              </w:rPr>
              <w:t>Лента сигнальная шириной 150мм, красная (РСТ) – 206м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>
            <w:pPr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 xml:space="preserve">В течение  5 рабочих дней со дня </w:t>
            </w:r>
            <w:r w:rsidR="00323893" w:rsidRPr="004118EF">
              <w:rPr>
                <w:sz w:val="19"/>
                <w:szCs w:val="19"/>
              </w:rPr>
              <w:t>предоплаты</w:t>
            </w:r>
            <w:r w:rsidRPr="004118EF">
              <w:rPr>
                <w:sz w:val="19"/>
                <w:szCs w:val="19"/>
              </w:rPr>
              <w:t>.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>
            <w:pPr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>
            <w:pPr>
              <w:ind w:left="-35"/>
              <w:jc w:val="both"/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>Предоплата 100%</w:t>
            </w:r>
          </w:p>
        </w:tc>
      </w:tr>
      <w:tr w:rsidR="000044AB" w:rsidRPr="000044AB" w:rsidTr="00643107">
        <w:trPr>
          <w:trHeight w:val="45"/>
        </w:trPr>
        <w:tc>
          <w:tcPr>
            <w:tcW w:w="110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 w:rsidP="007F13C1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4118EF">
              <w:rPr>
                <w:b/>
                <w:sz w:val="19"/>
                <w:szCs w:val="19"/>
              </w:rPr>
              <w:t>Лот № 1</w:t>
            </w:r>
            <w:r w:rsidR="007F13C1" w:rsidRPr="004118EF">
              <w:rPr>
                <w:b/>
                <w:sz w:val="19"/>
                <w:szCs w:val="19"/>
              </w:rPr>
              <w:t>0</w:t>
            </w:r>
          </w:p>
        </w:tc>
      </w:tr>
      <w:tr w:rsidR="000044AB" w:rsidRPr="000044AB" w:rsidTr="00E25EA4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4118EF" w:rsidRDefault="00225A8A">
            <w:pPr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A4" w:rsidRPr="004118EF" w:rsidRDefault="008B0102" w:rsidP="008B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  <w:r w:rsidRPr="004118EF">
              <w:rPr>
                <w:b/>
                <w:sz w:val="19"/>
                <w:szCs w:val="19"/>
              </w:rPr>
              <w:t>Опора металлическая вкапываемая  (ОМ</w:t>
            </w:r>
            <w:proofErr w:type="gramStart"/>
            <w:r w:rsidRPr="004118EF">
              <w:rPr>
                <w:b/>
                <w:sz w:val="19"/>
                <w:szCs w:val="19"/>
              </w:rPr>
              <w:t>2</w:t>
            </w:r>
            <w:proofErr w:type="gramEnd"/>
            <w:r w:rsidRPr="004118EF">
              <w:rPr>
                <w:b/>
                <w:sz w:val="19"/>
                <w:szCs w:val="19"/>
              </w:rPr>
              <w:t>(о) вк-4,5-60/114</w:t>
            </w:r>
            <w:r w:rsidR="004118EF" w:rsidRPr="004118EF">
              <w:rPr>
                <w:b/>
                <w:sz w:val="19"/>
                <w:szCs w:val="19"/>
              </w:rPr>
              <w:t xml:space="preserve"> со щитком</w:t>
            </w:r>
            <w:r w:rsidRPr="004118EF">
              <w:rPr>
                <w:b/>
                <w:sz w:val="19"/>
                <w:szCs w:val="19"/>
              </w:rPr>
              <w:t xml:space="preserve">) – 9шт. </w:t>
            </w:r>
            <w:r w:rsidR="00470311" w:rsidRPr="004118EF">
              <w:rPr>
                <w:sz w:val="19"/>
                <w:szCs w:val="19"/>
              </w:rPr>
              <w:t xml:space="preserve"> 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4118EF" w:rsidRDefault="00323893">
            <w:pPr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4118EF" w:rsidRDefault="00323893" w:rsidP="00491808">
            <w:pPr>
              <w:rPr>
                <w:sz w:val="20"/>
                <w:szCs w:val="20"/>
              </w:rPr>
            </w:pPr>
            <w:r w:rsidRPr="004118EF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0044AB" w:rsidRPr="000044AB" w:rsidTr="00491808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4118EF" w:rsidRDefault="00323893">
            <w:pPr>
              <w:rPr>
                <w:sz w:val="19"/>
                <w:szCs w:val="19"/>
              </w:rPr>
            </w:pPr>
            <w:r w:rsidRPr="004118E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4118EF" w:rsidRDefault="00323893" w:rsidP="00491808">
            <w:pPr>
              <w:rPr>
                <w:sz w:val="20"/>
                <w:szCs w:val="20"/>
              </w:rPr>
            </w:pPr>
            <w:r w:rsidRPr="004118EF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225A8A" w:rsidTr="00643107">
        <w:trPr>
          <w:trHeight w:val="693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4AB" w:rsidRPr="000044AB" w:rsidRDefault="000044AB" w:rsidP="000044AB">
            <w:pPr>
              <w:jc w:val="center"/>
              <w:rPr>
                <w:sz w:val="19"/>
                <w:szCs w:val="19"/>
                <w:u w:val="single"/>
              </w:rPr>
            </w:pPr>
            <w:r w:rsidRPr="000044AB">
              <w:rPr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0044AB" w:rsidRPr="000044AB" w:rsidRDefault="000044AB" w:rsidP="000044AB">
            <w:pPr>
              <w:jc w:val="center"/>
              <w:rPr>
                <w:sz w:val="19"/>
                <w:szCs w:val="19"/>
                <w:u w:val="single"/>
              </w:rPr>
            </w:pPr>
            <w:r w:rsidRPr="000044AB">
              <w:rPr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25EA4" w:rsidRPr="00470311" w:rsidRDefault="000044AB" w:rsidP="000044AB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0044AB">
              <w:rPr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225A8A" w:rsidTr="00E25EA4">
        <w:trPr>
          <w:trHeight w:val="69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225A8A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225A8A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ТР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2009/013/BY)».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225A8A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1</w:t>
            </w:r>
            <w:r w:rsidR="00CC6E79">
              <w:rPr>
                <w:b/>
                <w:i/>
                <w:sz w:val="19"/>
                <w:szCs w:val="19"/>
                <w:u w:val="single"/>
              </w:rPr>
              <w:t>0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F668FD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 w:rsidR="004118EF">
              <w:rPr>
                <w:b/>
                <w:i/>
                <w:sz w:val="19"/>
                <w:szCs w:val="19"/>
                <w:u w:val="single"/>
              </w:rPr>
              <w:t>8</w:t>
            </w:r>
            <w:r w:rsidR="00F668F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4118EF">
              <w:rPr>
                <w:b/>
                <w:i/>
                <w:sz w:val="19"/>
                <w:szCs w:val="19"/>
                <w:u w:val="single"/>
              </w:rPr>
              <w:t>сентября</w:t>
            </w:r>
            <w:r w:rsidR="00F668F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25A8A" w:rsidRDefault="00225A8A" w:rsidP="004118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"/>
              </w:tabs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="004118EF" w:rsidRPr="004118EF">
              <w:rPr>
                <w:b/>
                <w:color w:val="000000"/>
                <w:sz w:val="19"/>
                <w:szCs w:val="19"/>
              </w:rPr>
              <w:t xml:space="preserve">«Наружное освещение памятника в районе ул. Садовая, 26 микрорайона </w:t>
            </w:r>
            <w:proofErr w:type="spellStart"/>
            <w:r w:rsidR="004118EF" w:rsidRPr="004118EF">
              <w:rPr>
                <w:b/>
                <w:color w:val="000000"/>
                <w:sz w:val="19"/>
                <w:szCs w:val="19"/>
              </w:rPr>
              <w:t>Боровуха</w:t>
            </w:r>
            <w:proofErr w:type="spellEnd"/>
            <w:r w:rsidR="004118EF" w:rsidRPr="004118EF">
              <w:rPr>
                <w:b/>
                <w:color w:val="000000"/>
                <w:sz w:val="19"/>
                <w:szCs w:val="19"/>
              </w:rPr>
              <w:t xml:space="preserve"> г. </w:t>
            </w:r>
            <w:proofErr w:type="spellStart"/>
            <w:r w:rsidR="004118EF" w:rsidRPr="004118EF">
              <w:rPr>
                <w:b/>
                <w:color w:val="000000"/>
                <w:sz w:val="19"/>
                <w:szCs w:val="19"/>
              </w:rPr>
              <w:t>Новополоцка</w:t>
            </w:r>
            <w:proofErr w:type="gramStart"/>
            <w:r w:rsidR="004118EF" w:rsidRPr="004118EF">
              <w:rPr>
                <w:b/>
                <w:color w:val="000000"/>
                <w:sz w:val="19"/>
                <w:szCs w:val="19"/>
              </w:rPr>
              <w:t>»</w:t>
            </w:r>
            <w:r>
              <w:rPr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color w:val="000000"/>
                <w:sz w:val="19"/>
                <w:szCs w:val="19"/>
              </w:rPr>
              <w:t>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адресу: НКУП ЖРЭО, 211440, Республика Беларусь, г. Новополоцк, ул. Молодежная, 102а. </w:t>
            </w:r>
          </w:p>
          <w:p w:rsidR="00225A8A" w:rsidRDefault="00225A8A" w:rsidP="004118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4118EF">
              <w:rPr>
                <w:color w:val="000000"/>
                <w:sz w:val="19"/>
                <w:szCs w:val="19"/>
                <w:highlight w:val="yellow"/>
              </w:rPr>
              <w:t xml:space="preserve">По электронной почте </w:t>
            </w:r>
            <w:r w:rsidRPr="004118EF">
              <w:rPr>
                <w:b/>
                <w:color w:val="000000"/>
                <w:sz w:val="19"/>
                <w:szCs w:val="19"/>
                <w:highlight w:val="yellow"/>
              </w:rPr>
              <w:t>jreo.omts@tut.by (с пометкой:</w:t>
            </w:r>
            <w:proofErr w:type="gramEnd"/>
            <w:r w:rsidRPr="004118EF">
              <w:rPr>
                <w:b/>
                <w:color w:val="000000"/>
                <w:sz w:val="19"/>
                <w:szCs w:val="19"/>
                <w:highlight w:val="yellow"/>
              </w:rPr>
              <w:t xml:space="preserve"> </w:t>
            </w:r>
            <w:r w:rsidR="004118EF" w:rsidRPr="004118EF">
              <w:rPr>
                <w:b/>
                <w:color w:val="000000"/>
                <w:sz w:val="19"/>
                <w:szCs w:val="19"/>
                <w:highlight w:val="yellow"/>
              </w:rPr>
              <w:t xml:space="preserve">«Наружное освещение памятника в районе ул. Садовая, 26 микрорайона </w:t>
            </w:r>
            <w:proofErr w:type="spellStart"/>
            <w:r w:rsidR="004118EF" w:rsidRPr="004118EF">
              <w:rPr>
                <w:b/>
                <w:color w:val="000000"/>
                <w:sz w:val="19"/>
                <w:szCs w:val="19"/>
                <w:highlight w:val="yellow"/>
              </w:rPr>
              <w:t>Боровуха</w:t>
            </w:r>
            <w:proofErr w:type="spellEnd"/>
            <w:r w:rsidR="004118EF" w:rsidRPr="004118EF">
              <w:rPr>
                <w:b/>
                <w:color w:val="000000"/>
                <w:sz w:val="19"/>
                <w:szCs w:val="19"/>
                <w:highlight w:val="yellow"/>
              </w:rPr>
              <w:t xml:space="preserve"> г. Новополоцка» </w:t>
            </w:r>
            <w:r w:rsidR="00F668FD" w:rsidRPr="004118EF">
              <w:rPr>
                <w:b/>
                <w:color w:val="000000"/>
                <w:sz w:val="19"/>
                <w:szCs w:val="19"/>
                <w:highlight w:val="yellow"/>
              </w:rPr>
              <w:t xml:space="preserve"> с</w:t>
            </w:r>
            <w:r w:rsidR="00F668FD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F668FD" w:rsidRPr="00F668FD">
              <w:rPr>
                <w:b/>
                <w:color w:val="000000"/>
                <w:sz w:val="19"/>
                <w:szCs w:val="19"/>
                <w:highlight w:val="yellow"/>
              </w:rPr>
              <w:t>надписью ДЛЯ ИРИНЫ</w:t>
            </w:r>
            <w:r>
              <w:rPr>
                <w:color w:val="000000"/>
                <w:sz w:val="19"/>
                <w:szCs w:val="19"/>
              </w:rPr>
              <w:t>,</w:t>
            </w:r>
            <w:r w:rsidR="00F668F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BF0AD6" w:rsidRDefault="00225A8A" w:rsidP="00BF0AD6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>
              <w:rPr>
                <w:b/>
                <w:sz w:val="19"/>
                <w:szCs w:val="19"/>
              </w:rPr>
              <w:t>1</w:t>
            </w:r>
            <w:r w:rsidR="00CC6E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.</w:t>
            </w:r>
            <w:r w:rsidR="00F668FD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4118EF">
              <w:rPr>
                <w:b/>
                <w:sz w:val="19"/>
                <w:szCs w:val="19"/>
              </w:rPr>
              <w:t>08</w:t>
            </w:r>
            <w:r>
              <w:rPr>
                <w:b/>
                <w:sz w:val="19"/>
                <w:szCs w:val="19"/>
              </w:rPr>
              <w:t>.</w:t>
            </w:r>
            <w:r w:rsidR="00470311">
              <w:rPr>
                <w:b/>
                <w:sz w:val="19"/>
                <w:szCs w:val="19"/>
              </w:rPr>
              <w:t>0</w:t>
            </w:r>
            <w:r w:rsidR="004118EF">
              <w:rPr>
                <w:b/>
                <w:sz w:val="19"/>
                <w:szCs w:val="19"/>
              </w:rPr>
              <w:t>9.</w:t>
            </w:r>
            <w:r>
              <w:rPr>
                <w:b/>
                <w:sz w:val="19"/>
                <w:szCs w:val="19"/>
              </w:rPr>
              <w:t>2022г.</w:t>
            </w:r>
            <w:r>
              <w:rPr>
                <w:sz w:val="19"/>
                <w:szCs w:val="19"/>
              </w:rPr>
              <w:t xml:space="preserve"> по местному времени не вскрываются</w:t>
            </w:r>
            <w:r w:rsidR="00BF0AD6">
              <w:rPr>
                <w:sz w:val="19"/>
                <w:szCs w:val="19"/>
              </w:rPr>
              <w:t xml:space="preserve"> к рассмотрению не допускаются.</w:t>
            </w:r>
          </w:p>
          <w:p w:rsidR="005110EF" w:rsidRPr="00BF0AD6" w:rsidRDefault="005110EF" w:rsidP="004118EF">
            <w:pPr>
              <w:spacing w:before="120" w:after="120"/>
              <w:ind w:left="74"/>
              <w:jc w:val="center"/>
              <w:rPr>
                <w:sz w:val="19"/>
                <w:szCs w:val="19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  <w:r w:rsidR="00BF0AD6">
              <w:rPr>
                <w:sz w:val="19"/>
                <w:szCs w:val="19"/>
              </w:rPr>
              <w:t xml:space="preserve"> 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</w:p>
          <w:p w:rsidR="005110EF" w:rsidRPr="00C97F88" w:rsidRDefault="005110EF" w:rsidP="005110E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:rsidR="005110EF" w:rsidRPr="00C97F88" w:rsidRDefault="005110EF" w:rsidP="005110EF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4118EF">
              <w:rPr>
                <w:b/>
                <w:sz w:val="18"/>
                <w:szCs w:val="18"/>
                <w:u w:val="single"/>
              </w:rPr>
              <w:t>8</w:t>
            </w:r>
            <w:r w:rsidR="00C13846">
              <w:rPr>
                <w:b/>
                <w:sz w:val="18"/>
                <w:szCs w:val="18"/>
                <w:u w:val="single"/>
              </w:rPr>
              <w:t>»</w:t>
            </w:r>
            <w:r w:rsidR="004118EF">
              <w:rPr>
                <w:b/>
                <w:sz w:val="18"/>
                <w:szCs w:val="18"/>
                <w:u w:val="single"/>
              </w:rPr>
              <w:t xml:space="preserve"> сентября</w:t>
            </w:r>
            <w:r w:rsidR="00C13846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2022 года в </w:t>
            </w:r>
            <w:r w:rsidR="004118EF">
              <w:rPr>
                <w:b/>
                <w:sz w:val="18"/>
                <w:szCs w:val="18"/>
                <w:u w:val="single"/>
              </w:rPr>
              <w:t>16</w:t>
            </w:r>
            <w:r w:rsidR="00C13846">
              <w:rPr>
                <w:b/>
                <w:sz w:val="18"/>
                <w:szCs w:val="18"/>
                <w:u w:val="single"/>
              </w:rPr>
              <w:t>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:rsidR="005110EF" w:rsidRPr="00C97F88" w:rsidRDefault="005110EF" w:rsidP="005110EF">
            <w:pPr>
              <w:numPr>
                <w:ilvl w:val="0"/>
                <w:numId w:val="27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5110EF" w:rsidRPr="00C97F88" w:rsidRDefault="005110EF" w:rsidP="005110EF">
            <w:pPr>
              <w:numPr>
                <w:ilvl w:val="0"/>
                <w:numId w:val="27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</w:t>
            </w:r>
            <w:r w:rsidRPr="00C97F88">
              <w:rPr>
                <w:sz w:val="18"/>
                <w:szCs w:val="18"/>
              </w:rPr>
              <w:lastRenderedPageBreak/>
              <w:t xml:space="preserve">вышеуказанных  предложений по настоящей  процедуре закупок. </w:t>
            </w:r>
          </w:p>
          <w:p w:rsidR="005110EF" w:rsidRDefault="005110EF" w:rsidP="005110EF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:rsidR="00225A8A" w:rsidRDefault="005110EF" w:rsidP="00C13846">
            <w:pPr>
              <w:ind w:firstLine="317"/>
              <w:jc w:val="both"/>
              <w:rPr>
                <w:sz w:val="19"/>
                <w:szCs w:val="19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г. Новополоцк, ул. </w:t>
            </w:r>
            <w:r w:rsidR="00C13846">
              <w:rPr>
                <w:b/>
                <w:sz w:val="18"/>
                <w:szCs w:val="18"/>
                <w:highlight w:val="yellow"/>
              </w:rPr>
              <w:t>Молодёжная 102А</w:t>
            </w:r>
            <w:proofErr w:type="gramStart"/>
            <w:r w:rsidRPr="00A01BC7">
              <w:rPr>
                <w:b/>
                <w:sz w:val="18"/>
                <w:szCs w:val="18"/>
                <w:highlight w:val="yellow"/>
              </w:rPr>
              <w:t xml:space="preserve"> .</w:t>
            </w:r>
            <w:proofErr w:type="gramEnd"/>
          </w:p>
        </w:tc>
      </w:tr>
      <w:tr w:rsidR="00225A8A" w:rsidTr="00E25EA4">
        <w:trPr>
          <w:trHeight w:val="108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225A8A" w:rsidTr="00E25EA4">
        <w:trPr>
          <w:trHeight w:val="112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Default="00225A8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225A8A" w:rsidRDefault="00225A8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45456" w:rsidRPr="00BF0AD6" w:rsidRDefault="00BD6733">
      <w:pPr>
        <w:rPr>
          <w:i/>
          <w:sz w:val="19"/>
          <w:szCs w:val="19"/>
        </w:rPr>
      </w:pPr>
      <w:r w:rsidRPr="00BF0AD6">
        <w:rPr>
          <w:i/>
          <w:sz w:val="19"/>
          <w:szCs w:val="19"/>
        </w:rPr>
        <w:t>Приложение: договор 2 листа.</w:t>
      </w:r>
    </w:p>
    <w:p w:rsidR="00470311" w:rsidRPr="00470311" w:rsidRDefault="00470311" w:rsidP="00470311">
      <w:pPr>
        <w:rPr>
          <w:sz w:val="19"/>
          <w:szCs w:val="19"/>
        </w:rPr>
      </w:pPr>
      <w:r w:rsidRPr="00470311">
        <w:rPr>
          <w:sz w:val="19"/>
          <w:szCs w:val="19"/>
        </w:rPr>
        <w:t>Первый заместитель директора-</w:t>
      </w:r>
    </w:p>
    <w:p w:rsidR="00BF0AD6" w:rsidRDefault="00470311" w:rsidP="00470311">
      <w:pPr>
        <w:rPr>
          <w:sz w:val="19"/>
          <w:szCs w:val="19"/>
        </w:rPr>
      </w:pPr>
      <w:r w:rsidRPr="00470311">
        <w:rPr>
          <w:sz w:val="19"/>
          <w:szCs w:val="19"/>
        </w:rPr>
        <w:t xml:space="preserve">Главный инженер </w:t>
      </w:r>
    </w:p>
    <w:p w:rsidR="00470311" w:rsidRDefault="00470311" w:rsidP="00470311">
      <w:pPr>
        <w:rPr>
          <w:sz w:val="19"/>
          <w:szCs w:val="19"/>
        </w:rPr>
      </w:pPr>
      <w:proofErr w:type="spellStart"/>
      <w:r w:rsidRPr="00470311">
        <w:rPr>
          <w:sz w:val="19"/>
          <w:szCs w:val="19"/>
        </w:rPr>
        <w:t>Новополоцкого</w:t>
      </w:r>
      <w:proofErr w:type="spellEnd"/>
      <w:r w:rsidRPr="00470311">
        <w:rPr>
          <w:sz w:val="19"/>
          <w:szCs w:val="19"/>
        </w:rPr>
        <w:t xml:space="preserve"> КУП «ЖРЭО»</w:t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</w:r>
      <w:r w:rsidRPr="00470311">
        <w:rPr>
          <w:sz w:val="19"/>
          <w:szCs w:val="19"/>
        </w:rPr>
        <w:tab/>
        <w:t>А. М. Парфёнов</w:t>
      </w:r>
    </w:p>
    <w:p w:rsidR="00E45456" w:rsidRDefault="004118EF" w:rsidP="00470311">
      <w:pPr>
        <w:rPr>
          <w:sz w:val="20"/>
          <w:szCs w:val="20"/>
        </w:rPr>
      </w:pPr>
      <w:r>
        <w:rPr>
          <w:sz w:val="20"/>
          <w:szCs w:val="20"/>
        </w:rPr>
        <w:t>05</w:t>
      </w:r>
      <w:r w:rsidR="00470311">
        <w:rPr>
          <w:sz w:val="20"/>
          <w:szCs w:val="20"/>
        </w:rPr>
        <w:t>.06</w:t>
      </w:r>
      <w:r w:rsidR="00BD6733">
        <w:rPr>
          <w:sz w:val="20"/>
          <w:szCs w:val="20"/>
        </w:rPr>
        <w:t>.2022г.</w:t>
      </w:r>
    </w:p>
    <w:p w:rsidR="00E45456" w:rsidRDefault="00BD6733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45456" w:rsidRDefault="00BD67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D8214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45456" w:rsidRDefault="00E45456">
      <w:pPr>
        <w:jc w:val="both"/>
        <w:rPr>
          <w:b/>
          <w:sz w:val="22"/>
          <w:szCs w:val="22"/>
        </w:rPr>
      </w:pPr>
    </w:p>
    <w:p w:rsidR="002351BA" w:rsidRDefault="002351BA" w:rsidP="002351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первого заместителя директора-главного инженера Парфенова А.М.,  действующего на основании Устава с другой стороны, заключили настоящий договор о нижеследующем: </w:t>
      </w:r>
    </w:p>
    <w:p w:rsidR="00E45456" w:rsidRDefault="00E45456">
      <w:pPr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2B33F1" w:rsidRDefault="00BD6733" w:rsidP="002B33F1">
      <w:pPr>
        <w:jc w:val="both"/>
        <w:rPr>
          <w:b/>
          <w:sz w:val="19"/>
          <w:szCs w:val="19"/>
        </w:rPr>
      </w:pPr>
      <w:r w:rsidRPr="002B33F1">
        <w:rPr>
          <w:sz w:val="22"/>
          <w:szCs w:val="22"/>
        </w:rPr>
        <w:t>Объе</w:t>
      </w:r>
      <w:proofErr w:type="gramStart"/>
      <w:r w:rsidRPr="002B33F1">
        <w:rPr>
          <w:sz w:val="22"/>
          <w:szCs w:val="22"/>
        </w:rPr>
        <w:t>кт стр</w:t>
      </w:r>
      <w:proofErr w:type="gramEnd"/>
      <w:r w:rsidRPr="002B33F1">
        <w:rPr>
          <w:sz w:val="22"/>
          <w:szCs w:val="22"/>
        </w:rPr>
        <w:t xml:space="preserve">оительства: </w:t>
      </w:r>
      <w:r w:rsidR="002B33F1">
        <w:rPr>
          <w:b/>
          <w:sz w:val="19"/>
          <w:szCs w:val="19"/>
        </w:rPr>
        <w:t>«</w:t>
      </w:r>
      <w:r w:rsidR="004118EF" w:rsidRPr="004118EF">
        <w:rPr>
          <w:b/>
          <w:sz w:val="19"/>
          <w:szCs w:val="19"/>
        </w:rPr>
        <w:t xml:space="preserve">Наружное освещение памятника в районе ул. </w:t>
      </w:r>
      <w:proofErr w:type="gramStart"/>
      <w:r w:rsidR="004118EF" w:rsidRPr="004118EF">
        <w:rPr>
          <w:b/>
          <w:sz w:val="19"/>
          <w:szCs w:val="19"/>
        </w:rPr>
        <w:t>Садовая</w:t>
      </w:r>
      <w:proofErr w:type="gramEnd"/>
      <w:r w:rsidR="004118EF" w:rsidRPr="004118EF">
        <w:rPr>
          <w:b/>
          <w:sz w:val="19"/>
          <w:szCs w:val="19"/>
        </w:rPr>
        <w:t xml:space="preserve">, 26 микрорайона </w:t>
      </w:r>
      <w:proofErr w:type="spellStart"/>
      <w:r w:rsidR="004118EF" w:rsidRPr="004118EF">
        <w:rPr>
          <w:b/>
          <w:sz w:val="19"/>
          <w:szCs w:val="19"/>
        </w:rPr>
        <w:t>Боровуха</w:t>
      </w:r>
      <w:proofErr w:type="spellEnd"/>
      <w:r w:rsidR="004118EF" w:rsidRPr="004118EF">
        <w:rPr>
          <w:b/>
          <w:sz w:val="19"/>
          <w:szCs w:val="19"/>
        </w:rPr>
        <w:t xml:space="preserve"> г. Новополоцка»</w:t>
      </w:r>
    </w:p>
    <w:p w:rsidR="00E45456" w:rsidRDefault="00BD6733" w:rsidP="004118EF">
      <w:pPr>
        <w:numPr>
          <w:ilvl w:val="1"/>
          <w:numId w:val="14"/>
        </w:numPr>
        <w:ind w:left="142" w:firstLine="283"/>
        <w:jc w:val="both"/>
        <w:rPr>
          <w:i/>
          <w:sz w:val="22"/>
          <w:szCs w:val="22"/>
        </w:rPr>
      </w:pPr>
      <w:r w:rsidRPr="002B33F1">
        <w:rPr>
          <w:i/>
          <w:sz w:val="22"/>
          <w:szCs w:val="22"/>
        </w:rPr>
        <w:t xml:space="preserve">Источник финансирования объекта строительства: </w:t>
      </w:r>
      <w:r w:rsidR="00D82141" w:rsidRPr="002B33F1">
        <w:rPr>
          <w:i/>
          <w:sz w:val="22"/>
          <w:szCs w:val="22"/>
        </w:rPr>
        <w:t xml:space="preserve">районный бюджет. </w:t>
      </w:r>
    </w:p>
    <w:p w:rsidR="004118EF" w:rsidRPr="002B33F1" w:rsidRDefault="004118EF" w:rsidP="004118EF">
      <w:pPr>
        <w:numPr>
          <w:ilvl w:val="1"/>
          <w:numId w:val="14"/>
        </w:numPr>
        <w:ind w:left="142" w:firstLine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E45456" w:rsidRDefault="00E45456">
      <w:pPr>
        <w:jc w:val="both"/>
        <w:rPr>
          <w:sz w:val="22"/>
          <w:szCs w:val="22"/>
        </w:rPr>
      </w:pPr>
    </w:p>
    <w:p w:rsidR="00E45456" w:rsidRDefault="00E45456">
      <w:pPr>
        <w:ind w:left="360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="00C13846">
        <w:rPr>
          <w:sz w:val="22"/>
          <w:szCs w:val="22"/>
          <w:u w:val="single"/>
        </w:rPr>
        <w:t>Молодёжная</w:t>
      </w:r>
      <w:proofErr w:type="gramEnd"/>
      <w:r w:rsidR="00C13846">
        <w:rPr>
          <w:sz w:val="22"/>
          <w:szCs w:val="22"/>
          <w:u w:val="single"/>
        </w:rPr>
        <w:t xml:space="preserve"> 102А</w:t>
      </w:r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(самовывоз)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45456" w:rsidRDefault="00E45456">
      <w:pPr>
        <w:ind w:left="426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45456" w:rsidRDefault="00BD67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45456" w:rsidRDefault="00BD6733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45456" w:rsidRDefault="00E45456">
      <w:pPr>
        <w:ind w:firstLine="357"/>
        <w:jc w:val="both"/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45456" w:rsidRDefault="00E45456">
      <w:pPr>
        <w:ind w:left="720"/>
        <w:jc w:val="both"/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45456" w:rsidRDefault="00E4545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45456" w:rsidRDefault="00E45456">
      <w:pPr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45456" w:rsidRDefault="00BD67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45456" w:rsidRDefault="00E45456">
      <w:pPr>
        <w:ind w:firstLine="360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45456" w:rsidRDefault="00E45456">
      <w:pPr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45456" w:rsidRDefault="00E45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45456" w:rsidRDefault="00E45456">
      <w:pPr>
        <w:ind w:left="284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45456" w:rsidSect="00BF0AD6">
          <w:pgSz w:w="11906" w:h="16838"/>
          <w:pgMar w:top="426" w:right="567" w:bottom="426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82141" w:rsidRDefault="00D82141">
      <w:pPr>
        <w:jc w:val="center"/>
        <w:rPr>
          <w:b/>
          <w:sz w:val="22"/>
          <w:szCs w:val="22"/>
        </w:rPr>
      </w:pP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BD67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82141" w:rsidRDefault="00D82141">
      <w:pPr>
        <w:rPr>
          <w:b/>
        </w:rPr>
      </w:pPr>
      <w:bookmarkStart w:id="1" w:name="_GoBack"/>
      <w:bookmarkEnd w:id="1"/>
    </w:p>
    <w:p w:rsidR="002351BA" w:rsidRDefault="002351BA" w:rsidP="002351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2351BA" w:rsidRDefault="002351BA" w:rsidP="002351BA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2351BA" w:rsidRDefault="002351BA" w:rsidP="002351BA">
      <w:r>
        <w:t>УНП 300296697, ОКПО 28803338</w:t>
      </w:r>
    </w:p>
    <w:p w:rsidR="002351BA" w:rsidRDefault="002351BA" w:rsidP="002351BA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2351BA" w:rsidRDefault="002351BA" w:rsidP="002351BA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2351BA" w:rsidRDefault="002351BA" w:rsidP="002351BA">
      <w:r>
        <w:t>приемная 8 (0214) 50-76-67, jreo@tut.by</w:t>
      </w:r>
    </w:p>
    <w:p w:rsidR="002351BA" w:rsidRDefault="002351BA" w:rsidP="002351BA">
      <w:r>
        <w:t xml:space="preserve">ОМТС 50 77 63, 50-84-75, jreo.omts@tut.by      </w:t>
      </w:r>
    </w:p>
    <w:p w:rsidR="002351BA" w:rsidRDefault="002351BA" w:rsidP="002351BA">
      <w:pPr>
        <w:jc w:val="both"/>
        <w:rPr>
          <w:b/>
          <w:sz w:val="22"/>
          <w:szCs w:val="22"/>
        </w:rPr>
        <w:sectPr w:rsidR="002351BA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spellStart"/>
      <w:r>
        <w:rPr>
          <w:b/>
          <w:sz w:val="22"/>
          <w:szCs w:val="22"/>
        </w:rPr>
        <w:t>инженер________________А.М</w:t>
      </w:r>
      <w:proofErr w:type="spellEnd"/>
      <w:r>
        <w:rPr>
          <w:b/>
          <w:sz w:val="22"/>
          <w:szCs w:val="22"/>
        </w:rPr>
        <w:t>. Парфенов</w:t>
      </w:r>
    </w:p>
    <w:p w:rsidR="00E45456" w:rsidRDefault="00E45456">
      <w:pPr>
        <w:rPr>
          <w:sz w:val="20"/>
          <w:szCs w:val="20"/>
        </w:rPr>
      </w:pPr>
    </w:p>
    <w:sectPr w:rsidR="00E45456"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77C"/>
    <w:multiLevelType w:val="multilevel"/>
    <w:tmpl w:val="596C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81A"/>
    <w:multiLevelType w:val="hybridMultilevel"/>
    <w:tmpl w:val="1CC8982C"/>
    <w:lvl w:ilvl="0" w:tplc="7DDA79D0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6BFC"/>
    <w:multiLevelType w:val="hybridMultilevel"/>
    <w:tmpl w:val="D0887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2E6F"/>
    <w:multiLevelType w:val="hybridMultilevel"/>
    <w:tmpl w:val="CE80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27F76354"/>
    <w:multiLevelType w:val="multilevel"/>
    <w:tmpl w:val="B6A4269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2752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230C"/>
    <w:multiLevelType w:val="hybridMultilevel"/>
    <w:tmpl w:val="23B439B4"/>
    <w:lvl w:ilvl="0" w:tplc="70A028D0">
      <w:start w:val="1"/>
      <w:numFmt w:val="decimal"/>
      <w:lvlText w:val="%1."/>
      <w:lvlJc w:val="left"/>
      <w:pPr>
        <w:ind w:left="3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5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04561"/>
    <w:multiLevelType w:val="multilevel"/>
    <w:tmpl w:val="B0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92EBC"/>
    <w:multiLevelType w:val="multilevel"/>
    <w:tmpl w:val="3BE635C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8">
    <w:nsid w:val="43A66880"/>
    <w:multiLevelType w:val="hybridMultilevel"/>
    <w:tmpl w:val="69F2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D696F"/>
    <w:multiLevelType w:val="hybridMultilevel"/>
    <w:tmpl w:val="3B06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04B6D"/>
    <w:multiLevelType w:val="hybridMultilevel"/>
    <w:tmpl w:val="0136F3BC"/>
    <w:lvl w:ilvl="0" w:tplc="DA0EC4E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1">
    <w:nsid w:val="458A7896"/>
    <w:multiLevelType w:val="hybridMultilevel"/>
    <w:tmpl w:val="D08C2C38"/>
    <w:lvl w:ilvl="0" w:tplc="DBCE011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2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39EC"/>
    <w:multiLevelType w:val="hybridMultilevel"/>
    <w:tmpl w:val="435E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56000A7C"/>
    <w:multiLevelType w:val="hybridMultilevel"/>
    <w:tmpl w:val="7E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2673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402CA"/>
    <w:multiLevelType w:val="multilevel"/>
    <w:tmpl w:val="4176D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97133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6CA"/>
    <w:multiLevelType w:val="multilevel"/>
    <w:tmpl w:val="6B1A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E60D4"/>
    <w:multiLevelType w:val="multilevel"/>
    <w:tmpl w:val="CF101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FA319ED"/>
    <w:multiLevelType w:val="multilevel"/>
    <w:tmpl w:val="83E69E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E4C20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1"/>
  </w:num>
  <w:num w:numId="4">
    <w:abstractNumId w:val="15"/>
  </w:num>
  <w:num w:numId="5">
    <w:abstractNumId w:val="17"/>
  </w:num>
  <w:num w:numId="6">
    <w:abstractNumId w:val="26"/>
  </w:num>
  <w:num w:numId="7">
    <w:abstractNumId w:val="34"/>
  </w:num>
  <w:num w:numId="8">
    <w:abstractNumId w:val="6"/>
  </w:num>
  <w:num w:numId="9">
    <w:abstractNumId w:val="36"/>
  </w:num>
  <w:num w:numId="10">
    <w:abstractNumId w:val="13"/>
  </w:num>
  <w:num w:numId="11">
    <w:abstractNumId w:val="16"/>
  </w:num>
  <w:num w:numId="12">
    <w:abstractNumId w:val="32"/>
  </w:num>
  <w:num w:numId="13">
    <w:abstractNumId w:val="10"/>
  </w:num>
  <w:num w:numId="14">
    <w:abstractNumId w:val="28"/>
  </w:num>
  <w:num w:numId="15">
    <w:abstractNumId w:val="33"/>
  </w:num>
  <w:num w:numId="16">
    <w:abstractNumId w:val="37"/>
  </w:num>
  <w:num w:numId="17">
    <w:abstractNumId w:val="35"/>
  </w:num>
  <w:num w:numId="18">
    <w:abstractNumId w:val="24"/>
  </w:num>
  <w:num w:numId="19">
    <w:abstractNumId w:val="8"/>
  </w:num>
  <w:num w:numId="20">
    <w:abstractNumId w:val="19"/>
  </w:num>
  <w:num w:numId="21">
    <w:abstractNumId w:val="4"/>
  </w:num>
  <w:num w:numId="22">
    <w:abstractNumId w:val="22"/>
  </w:num>
  <w:num w:numId="23">
    <w:abstractNumId w:val="25"/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0"/>
  </w:num>
  <w:num w:numId="29">
    <w:abstractNumId w:val="12"/>
  </w:num>
  <w:num w:numId="30">
    <w:abstractNumId w:val="30"/>
  </w:num>
  <w:num w:numId="31">
    <w:abstractNumId w:val="11"/>
  </w:num>
  <w:num w:numId="32">
    <w:abstractNumId w:val="2"/>
  </w:num>
  <w:num w:numId="33">
    <w:abstractNumId w:val="14"/>
  </w:num>
  <w:num w:numId="34">
    <w:abstractNumId w:val="21"/>
  </w:num>
  <w:num w:numId="35">
    <w:abstractNumId w:val="29"/>
  </w:num>
  <w:num w:numId="36">
    <w:abstractNumId w:val="7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56"/>
    <w:rsid w:val="000044AB"/>
    <w:rsid w:val="00086F78"/>
    <w:rsid w:val="000D2922"/>
    <w:rsid w:val="00101423"/>
    <w:rsid w:val="00104BE4"/>
    <w:rsid w:val="001103FA"/>
    <w:rsid w:val="00175170"/>
    <w:rsid w:val="00225A8A"/>
    <w:rsid w:val="002351BA"/>
    <w:rsid w:val="002B33F1"/>
    <w:rsid w:val="00312409"/>
    <w:rsid w:val="00323893"/>
    <w:rsid w:val="003D5ADB"/>
    <w:rsid w:val="003E681C"/>
    <w:rsid w:val="004118EF"/>
    <w:rsid w:val="00437F4F"/>
    <w:rsid w:val="004428BB"/>
    <w:rsid w:val="00470311"/>
    <w:rsid w:val="00491808"/>
    <w:rsid w:val="005110EF"/>
    <w:rsid w:val="00546698"/>
    <w:rsid w:val="00567470"/>
    <w:rsid w:val="005A5649"/>
    <w:rsid w:val="006101F9"/>
    <w:rsid w:val="00643107"/>
    <w:rsid w:val="007F13C1"/>
    <w:rsid w:val="0085498C"/>
    <w:rsid w:val="008B0102"/>
    <w:rsid w:val="008E560E"/>
    <w:rsid w:val="00972B19"/>
    <w:rsid w:val="00A924C0"/>
    <w:rsid w:val="00AA17D7"/>
    <w:rsid w:val="00BC0CAC"/>
    <w:rsid w:val="00BD6733"/>
    <w:rsid w:val="00BF0AD6"/>
    <w:rsid w:val="00C13846"/>
    <w:rsid w:val="00C564FE"/>
    <w:rsid w:val="00C62A3C"/>
    <w:rsid w:val="00C83901"/>
    <w:rsid w:val="00CB5372"/>
    <w:rsid w:val="00CC277D"/>
    <w:rsid w:val="00CC6E79"/>
    <w:rsid w:val="00D238CE"/>
    <w:rsid w:val="00D82141"/>
    <w:rsid w:val="00DA035E"/>
    <w:rsid w:val="00DC2AB9"/>
    <w:rsid w:val="00DF1B4F"/>
    <w:rsid w:val="00E0102B"/>
    <w:rsid w:val="00E1737D"/>
    <w:rsid w:val="00E25EA4"/>
    <w:rsid w:val="00E45456"/>
    <w:rsid w:val="00EE2E1E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1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1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F56E22-35DA-44F7-B699-7A639A6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omts3</cp:lastModifiedBy>
  <cp:revision>17</cp:revision>
  <cp:lastPrinted>2022-04-29T12:14:00Z</cp:lastPrinted>
  <dcterms:created xsi:type="dcterms:W3CDTF">2021-11-12T13:59:00Z</dcterms:created>
  <dcterms:modified xsi:type="dcterms:W3CDTF">2022-09-05T12:37:00Z</dcterms:modified>
</cp:coreProperties>
</file>