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4257"/>
          <w:tab w:val="center" w:pos="5310"/>
        </w:tabs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Приглашение</w:t>
      </w:r>
    </w:p>
    <w:p w:rsidR="00000000" w:rsidDel="00000000" w:rsidP="00000000" w:rsidRDefault="00000000" w:rsidRPr="00000000" w14:paraId="00000002">
      <w:pPr>
        <w:pStyle w:val="Title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для участия в переговорах</w:t>
      </w:r>
    </w:p>
    <w:tbl>
      <w:tblPr>
        <w:tblStyle w:val="Table1"/>
        <w:tblW w:w="11061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18"/>
        <w:gridCol w:w="110"/>
        <w:gridCol w:w="590"/>
        <w:gridCol w:w="726"/>
        <w:gridCol w:w="275"/>
        <w:gridCol w:w="8082"/>
        <w:tblGridChange w:id="0">
          <w:tblGrid>
            <w:gridCol w:w="1260"/>
            <w:gridCol w:w="18"/>
            <w:gridCol w:w="110"/>
            <w:gridCol w:w="590"/>
            <w:gridCol w:w="726"/>
            <w:gridCol w:w="275"/>
            <w:gridCol w:w="8082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Вид процедуры закупки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Переговоры без проведения предварительного квалификационного отбора,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БЕЗ ПРОВЕДЕНИЯ процедуры по улучшению предложения для переговоров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Сведения об организаторе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Полное 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Новополоцкое коммунальное унитарное предприятие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«Жилищно-ремонтная эксплуатационная организация» 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Юридический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Республика Беларусь, Витебская область, г. Новополоцк, ул. Молодежная, 102а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211440 Республика Беларусь, г. Новополоцк, ул. Молодежная, 102а 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Фамилия, имя, отчество контактного лица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Захарова Валерия Игоревна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Телефон/факс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+375 (214) 50 84 75, +375 (44) 556-10-20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Электронная почта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jreo.omts@tut.by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Опубликование  документации для переговоров в иных СМИ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19"/>
                <w:szCs w:val="19"/>
              </w:rPr>
            </w:pPr>
            <w:hyperlink r:id="rId7">
              <w:r w:rsidDel="00000000" w:rsidR="00000000" w:rsidRPr="00000000">
                <w:rPr>
                  <w:color w:val="000000"/>
                  <w:sz w:val="19"/>
                  <w:szCs w:val="19"/>
                  <w:u w:val="single"/>
                  <w:rtl w:val="0"/>
                </w:rPr>
                <w:t xml:space="preserve">www.jreo.by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Объект 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Источник финансирования объекта строительства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Капитальный ремонт здания жилого дома №15 по ул. Гайдара, №4 по ул. Парковая в г. Новополоцке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b w:val="1"/>
                <w:sz w:val="19"/>
                <w:szCs w:val="19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Городской бюджет, плата за кап.ремонт плательщиков жилищно-коммунальных услуг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Источник финансирования закупки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Собственные средства предприятия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Организатор вправе отказаться от проведения переговоров без возмещения убытков участникам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Сведения о закупке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1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58"/>
              </w:tabs>
              <w:ind w:left="458" w:hanging="36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Светильник потолочный аналог ДПП  03-13-001 13В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т 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(аналог)  – 26шт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58"/>
              </w:tabs>
              <w:ind w:left="458" w:hanging="36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Светильник светодиодный с оптико-акустическим датчиком аналог ДПБ 01-6 (2*6) – 42шт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27.40.25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Люстры и прочее электрические подвесные или настенные осветительные устройства (кроме используемых для освещения открытых общественных мест или транспортных магистралей)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1250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5 рабочих дней со дня заключения договора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58"/>
              </w:tabs>
              <w:ind w:left="458" w:hanging="36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Светильник светодиодный с БАП 16Вт 1750Лм IP65 Айсберг (аналог) – 1шт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27.40.25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Люстры и прочее электрические подвесные или настенные осветительные устройства (кроме используемых для освещения открытых общественных мест или транспортных магистралей)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110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5 рабочих дней со дня заключения договора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3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1"/>
              </w:tabs>
              <w:ind w:left="34" w:firstLine="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Лампа светодиодная 11ВТ LED-A60-STANDART – 14шт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27.40.25.790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Устройства осветительные прочие, не включенные в другие группировки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5 рабочих дней со дня заключения договора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firstLine="317"/>
              <w:jc w:val="center"/>
              <w:rPr>
                <w:b w:val="1"/>
                <w:color w:val="ff0000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закупки. Детальное описание предмета закупки.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numPr>
                <w:ilvl w:val="3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Выключатель одноклавишный скрытой установки 10А IP20– 36шт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3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Коробка распаечная 7вх, IP54 (ориентировочные размеры 80*80*50) – 11шт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3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Коробка монтажная скрытой установки под розетки и выключатели для твердых стен типа КМ41005 (аналог) открытой установки – 36шт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3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Выключатель установочный одноклавишный для открытой установки  брызгозащищенный (аналог А14-100) – 7шт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3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Коробка монтажная (подрозетник) – 7шт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27.33.13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Вилки и розетки штепсельные и прочая аппаратура для отключения, переключения или защиты электрических цепей, не включенная в другие группировки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120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 5 рабочих дней со дня заключения договора.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5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закупки. Детальное описание предмета закупки.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Перемычка гибкая ПГС-35-560 у2,5 – 200шт</w:t>
            </w:r>
          </w:p>
          <w:p w:rsidR="00000000" w:rsidDel="00000000" w:rsidP="00000000" w:rsidRDefault="00000000" w:rsidRPr="00000000" w14:paraId="0000011C">
            <w:pPr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Держатель шин заземления К-188 –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200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шт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22.29.21.590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Полосы самоклеящиеся в рулонах шириной не более 20 см из  сложных полиэфиров и продуктов конденсации или полимеризации с перегруппировкой, химически модифицированных или нет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1630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5 рабочих дней со дня заключения договора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6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59"/>
              </w:tabs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Бокс под трехполюсный автоматический выключатель на дин-рейку под опломбировку – 10шт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both"/>
              <w:rPr>
                <w:color w:val="ff0000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27.33.11.900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Выключатели с программным управлением, ограничители нагрузки, выключатели с часовым механизмом с номинальным напряжением не более 1000 В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500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5 рабочих дней со дня заключения договора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ind w:left="-35" w:firstLine="0"/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7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59"/>
              </w:tabs>
              <w:ind w:left="459" w:hanging="36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Полоска К404 (или аналог) – 3000 шт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59"/>
              </w:tabs>
              <w:ind w:left="459" w:hanging="36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Пряжка К407 (или аналог) – 3000 шт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27.33.14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Арматура электроизоляционная из пластмасс                 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rPr>
                <w:color w:val="ff0000"/>
                <w:sz w:val="19"/>
                <w:szCs w:val="19"/>
              </w:rPr>
            </w:pPr>
            <w:r w:rsidDel="00000000" w:rsidR="00000000" w:rsidRPr="00000000">
              <w:rPr>
                <w:color w:val="ff0000"/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ind w:left="-35" w:firstLine="0"/>
              <w:jc w:val="both"/>
              <w:rPr>
                <w:color w:val="ff0000"/>
                <w:sz w:val="19"/>
                <w:szCs w:val="19"/>
              </w:rPr>
            </w:pPr>
            <w:r w:rsidDel="00000000" w:rsidR="00000000" w:rsidRPr="00000000">
              <w:rPr>
                <w:color w:val="ff0000"/>
                <w:sz w:val="19"/>
                <w:szCs w:val="19"/>
                <w:rtl w:val="0"/>
              </w:rPr>
              <w:t xml:space="preserve">2250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5 рабочих дней со дня заключения договора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8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закупки. Детальное описание предмета закупки.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Кабель силовой ВВГнг-LS 3*1,5-0,66 – 814м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Кабель силовой АВВГнг-LS 5*16-0,66 – 10м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Кабель силовой АВВГнг-LS 5*25-0,66 – 307м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Кабель силовой АВВГнг-LS 5*70-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 – 10м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Кабель АВВГнг-LS 5*6 – 200м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Провод ПуГВ 1*50 – 40м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Провод ПВ 1*16 – 400м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Кабель ВВГнг 5*10 – 200м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Кабель ВВГнг 5*16 – 20м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Кабель ВВГнг 3*4 – 200м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27.32.13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Проводники электрические прочие с номинальным напряжением не более 1000 В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13500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 5 рабочих дней со дня предоплаты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9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1"/>
              </w:tabs>
              <w:ind w:left="34" w:firstLine="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Бирка маркировочная У-153 У3,5– 2000шт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1"/>
              </w:tabs>
              <w:ind w:left="34" w:firstLine="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Бирка маркировочная У-134 – 2000шт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1"/>
              </w:tabs>
              <w:ind w:left="34" w:firstLine="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Втулка В28 УХЛ2 – 250шт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1"/>
              </w:tabs>
              <w:ind w:left="34" w:firstLine="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Сжим ответвительный У731М – 100шт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27.33.14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Арматура электроизоляционная из пластмасс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5 рабочих дней со дня заключения договора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10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закупки. Детальное описание предмета закупки.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numPr>
                <w:ilvl w:val="3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3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Наконечник кабельный DL-50 – 500шт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22.29.21.590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Полосы самоклеящиеся в рулонах шириной не более 20 см из  сложных полиэфиров и продуктов конденсации или полимеризации с перегруппировкой, химически модифицированных или нет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400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5 рабочих дней со дня заключения договора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11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Дин-рейка 1м – 20шт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27.32.13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Проводники электрические прочие с номинальным напряжением не более 1000 В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 3 рабочих дней со дня заключения договора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ind w:left="-35" w:firstLine="0"/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tabs>
                <w:tab w:val="left" w:pos="458"/>
              </w:tabs>
              <w:ind w:left="32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12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58"/>
                <w:tab w:val="left" w:pos="600"/>
              </w:tabs>
              <w:ind w:left="32" w:firstLine="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Болт с полной резьбой (с гайкой и шайбой) 6*50мм – 200шт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58"/>
                <w:tab w:val="left" w:pos="600"/>
              </w:tabs>
              <w:ind w:left="32" w:firstLine="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Болт с полной резьбой 8*50мм (с гайкой и шайбой) – 200шт 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58"/>
                <w:tab w:val="left" w:pos="600"/>
              </w:tabs>
              <w:ind w:left="32" w:firstLine="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Винт с потайной головкой 4*25 оцинкованные – 1000шт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25.94.11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tabs>
                <w:tab w:val="left" w:pos="458"/>
              </w:tabs>
              <w:ind w:left="32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tabs>
                <w:tab w:val="left" w:pos="458"/>
              </w:tabs>
              <w:ind w:left="32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250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tabs>
                <w:tab w:val="left" w:pos="458"/>
              </w:tabs>
              <w:ind w:left="32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5 рабочих дней со дня заключения договора.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tabs>
                <w:tab w:val="left" w:pos="458"/>
              </w:tabs>
              <w:ind w:left="32" w:firstLine="0"/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13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1"/>
              </w:tabs>
              <w:ind w:left="34" w:firstLine="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Пена огнеупорная – 4шт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1"/>
              </w:tabs>
              <w:rPr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i w:val="1"/>
                <w:color w:val="000000"/>
                <w:sz w:val="19"/>
                <w:szCs w:val="19"/>
                <w:rtl w:val="0"/>
              </w:rPr>
              <w:t xml:space="preserve">Допускается округление товара в большую сторону кратно упаковке (таре)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20.59.59.670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Составы химические огнезащитные, гидроизоляционные и аналогичные, используемые в строительстве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120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3 рабочих  дней со дня заключения договора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 обязательным предоставлением паспортов на продукцию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14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numPr>
                <w:ilvl w:val="3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7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Изолента ПВХ 15мм*20м (цвет – любой) – 40шт</w:t>
            </w:r>
          </w:p>
          <w:p w:rsidR="00000000" w:rsidDel="00000000" w:rsidP="00000000" w:rsidRDefault="00000000" w:rsidRPr="00000000" w14:paraId="000002A7">
            <w:pPr>
              <w:numPr>
                <w:ilvl w:val="3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7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Изолента ПВХ желтая – 10шт</w:t>
            </w:r>
          </w:p>
          <w:p w:rsidR="00000000" w:rsidDel="00000000" w:rsidP="00000000" w:rsidRDefault="00000000" w:rsidRPr="00000000" w14:paraId="000002A8">
            <w:pPr>
              <w:numPr>
                <w:ilvl w:val="3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7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Изолента ПВХ синяя – 10шт</w:t>
            </w:r>
          </w:p>
          <w:p w:rsidR="00000000" w:rsidDel="00000000" w:rsidP="00000000" w:rsidRDefault="00000000" w:rsidRPr="00000000" w14:paraId="000002A9">
            <w:pPr>
              <w:numPr>
                <w:ilvl w:val="3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7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Изолента ПВХ красная – 10шт</w:t>
            </w:r>
          </w:p>
          <w:p w:rsidR="00000000" w:rsidDel="00000000" w:rsidP="00000000" w:rsidRDefault="00000000" w:rsidRPr="00000000" w14:paraId="000002AA">
            <w:pPr>
              <w:numPr>
                <w:ilvl w:val="3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7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Изолента ПВХ желто-зеленая – 2шт</w:t>
            </w:r>
          </w:p>
          <w:p w:rsidR="00000000" w:rsidDel="00000000" w:rsidP="00000000" w:rsidRDefault="00000000" w:rsidRPr="00000000" w14:paraId="000002AB">
            <w:pPr>
              <w:numPr>
                <w:ilvl w:val="3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7" w:hanging="36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Изолента ПВХ зеленая – 10шт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22.29.21.590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Полосы самоклеящиеся в рулонах шириной не более 20 см из  сложных полиэфиров и продуктов конденсации или полимеризации с перегруппировкой, химически модифицированных или нет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 5 рабочих дней со дня заключения договора.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15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ind w:left="314" w:hanging="314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Фотореле с выносным датчиком DIN 1фр  - 1шт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27.12.24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Реле с номинальным напряжением не более 1000В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26 белорусских рублей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 5  рабочих дней со дня заключения договора.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16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1"/>
              </w:tabs>
              <w:ind w:left="34" w:firstLine="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Пена терморасширяющаяся противопожрная (HILTI CP 660 или налог) – 3шт</w:t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1"/>
              </w:tabs>
              <w:rPr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i w:val="1"/>
                <w:color w:val="000000"/>
                <w:sz w:val="19"/>
                <w:szCs w:val="19"/>
                <w:rtl w:val="0"/>
              </w:rPr>
              <w:t xml:space="preserve">Допускается округление товара в большую сторону кратно упаковке (таре)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20.59.59.670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Составы химические огнезащитные, гидроизоляционные и аналогичные, используемые в строительстве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160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3 рабочих  дней со дня заключения договора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 обязательным предоставлением паспортов на продукцию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Оплата по факту поставки в течение 20 банковских дней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ind w:left="-35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Лот № 17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Предмет закупки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Лоток кабельный стальной прямой оцинкованный перфорированный 100*80*3000 – 90м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Крышка стальная на прямой кабельный лоток, оцинкованная 100*3000 – 90м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60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Консоль для кабельного лотка с опорой облегченная с опорой ML100 облегченная – 60шт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Код ОКРБ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24.33.11.100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Уголки, специальные и фасонные профили холоднодеформированные, полученные из плоского проката, без покрытия из нелегированной стали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Ориентировочная цена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6500 белорусских рублей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выполнения заказа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течение  10 рабочих дней со дня предоплаты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Условия оплаты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ind w:left="-35" w:firstLine="0"/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Предоплата 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Срок заключения договора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ind w:left="-35" w:firstLine="0"/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Не позднее 10 календарных дней со дня утверждения протокола о проведении переговоров (проект договора прилагается)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Отпускные цены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на материалы, изделия, конструкции, </w:t>
            </w: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должны быть сформированы с учетом требований</w:t>
            </w:r>
          </w:p>
          <w:p w:rsidR="00000000" w:rsidDel="00000000" w:rsidP="00000000" w:rsidRDefault="00000000" w:rsidRPr="00000000" w14:paraId="00000352">
            <w:pPr>
              <w:ind w:left="-35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Постановления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Министерства архитектуры и строительства Республики Беларусь </w:t>
            </w: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от 30.07.2021 г. № 73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ind w:left="-35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«О порядке регулирования цен на строительные материалы, изделия, конструкции»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 заключения договора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ind w:left="-35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Не позднее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5 рабочих дней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со дня утверждения протокола о проведении переговоров (проект договора прилагается)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Иные условия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ind w:firstLine="317"/>
              <w:jc w:val="both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Настоящее Приглашение является одновременно Документацией для переговоров.</w:t>
            </w:r>
          </w:p>
          <w:p w:rsidR="00000000" w:rsidDel="00000000" w:rsidP="00000000" w:rsidRDefault="00000000" w:rsidRPr="00000000" w14:paraId="00000366">
            <w:pPr>
              <w:ind w:firstLine="317"/>
              <w:jc w:val="both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00000" w:rsidDel="00000000" w:rsidP="00000000" w:rsidRDefault="00000000" w:rsidRPr="00000000" w14:paraId="00000367">
            <w:pPr>
              <w:ind w:firstLine="317"/>
              <w:jc w:val="both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Новополоцкого КУП «ЖРЭО» (размещен на сайте icetrade.by)</w:t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317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Преференциальная поправка не применяется.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Требования для участия в процедуре закупок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317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Участник вправе отозвать, изменить свое предложение на любом этапе до его  рассмотрения.</w:t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Предложение (в том числе технические характеристики) должно быть подготовлено на </w:t>
            </w:r>
            <w:r w:rsidDel="00000000" w:rsidR="00000000" w:rsidRPr="00000000">
              <w:rPr>
                <w:color w:val="000000"/>
                <w:sz w:val="19"/>
                <w:szCs w:val="19"/>
                <w:u w:val="single"/>
                <w:rtl w:val="0"/>
              </w:rPr>
              <w:t xml:space="preserve">РУССКОМ ЯЗЫКЕ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и должно содержать:</w:t>
            </w:r>
          </w:p>
          <w:p w:rsidR="00000000" w:rsidDel="00000000" w:rsidP="00000000" w:rsidRDefault="00000000" w:rsidRPr="00000000" w14:paraId="0000037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Коммерческое предложение участника;</w:t>
            </w:r>
          </w:p>
          <w:p w:rsidR="00000000" w:rsidDel="00000000" w:rsidP="00000000" w:rsidRDefault="00000000" w:rsidRPr="00000000" w14:paraId="0000037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4"/>
              </w:tabs>
              <w:ind w:left="0" w:firstLine="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2009/013/BY)».</w:t>
            </w:r>
          </w:p>
          <w:p w:rsidR="00000000" w:rsidDel="00000000" w:rsidP="00000000" w:rsidRDefault="00000000" w:rsidRPr="00000000" w14:paraId="0000037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Копия свидетельства о государственной регистрации;</w:t>
            </w:r>
          </w:p>
          <w:p w:rsidR="00000000" w:rsidDel="00000000" w:rsidP="00000000" w:rsidRDefault="00000000" w:rsidRPr="00000000" w14:paraId="0000037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Заявление участника о том, что он согласен заключить договор на условиях, предложенных НКУП «ЖРЭО» (</w:t>
            </w:r>
            <w:r w:rsidDel="00000000" w:rsidR="00000000" w:rsidRPr="00000000">
              <w:rPr>
                <w:color w:val="000000"/>
                <w:sz w:val="19"/>
                <w:szCs w:val="19"/>
                <w:u w:val="single"/>
                <w:rtl w:val="0"/>
              </w:rPr>
              <w:t xml:space="preserve">проект договора прилагается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37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00000" w:rsidDel="00000000" w:rsidP="00000000" w:rsidRDefault="00000000" w:rsidRPr="00000000" w14:paraId="0000037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Технические характеристики предлагаемого к поставке товара (при необходимости).</w:t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firstLine="198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4"/>
              </w:tabs>
              <w:ind w:firstLine="200"/>
              <w:jc w:val="both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u w:val="single"/>
                <w:rtl w:val="0"/>
              </w:rPr>
              <w:t xml:space="preserve">В случае предоставления участником предложения с 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u w:val="single"/>
                <w:rtl w:val="0"/>
              </w:rPr>
              <w:t xml:space="preserve">неполным лотом</w:t>
            </w:r>
            <w:r w:rsidDel="00000000" w:rsidR="00000000" w:rsidRPr="00000000">
              <w:rPr>
                <w:color w:val="000000"/>
                <w:sz w:val="19"/>
                <w:szCs w:val="19"/>
                <w:u w:val="single"/>
                <w:rtl w:val="0"/>
              </w:rPr>
              <w:t xml:space="preserve"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Адрес представления коммерческих предложений и время, место их рассмотрений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ind w:firstLine="317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Del="00000000" w:rsidR="00000000" w:rsidRPr="00000000">
              <w:rPr>
                <w:b w:val="1"/>
                <w:i w:val="1"/>
                <w:sz w:val="19"/>
                <w:szCs w:val="19"/>
                <w:u w:val="single"/>
                <w:rtl w:val="0"/>
              </w:rPr>
              <w:t xml:space="preserve"> 16.30 часов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(по местному времени) </w:t>
            </w:r>
            <w:r w:rsidDel="00000000" w:rsidR="00000000" w:rsidRPr="00000000">
              <w:rPr>
                <w:b w:val="1"/>
                <w:i w:val="1"/>
                <w:sz w:val="19"/>
                <w:szCs w:val="19"/>
                <w:u w:val="single"/>
                <w:rtl w:val="0"/>
              </w:rPr>
              <w:t xml:space="preserve">«18» января 2022 г</w:t>
            </w: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.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одним из следующих способов:</w:t>
            </w:r>
          </w:p>
          <w:p w:rsidR="00000000" w:rsidDel="00000000" w:rsidP="00000000" w:rsidRDefault="00000000" w:rsidRPr="00000000" w14:paraId="0000038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В конверте с надписью: 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«Переговоры. Кап. ремонт Парковая 4, Гайдара 15 (электрика)»</w:t>
            </w:r>
            <w:r w:rsidDel="00000000" w:rsidR="00000000" w:rsidRPr="00000000">
              <w:rPr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000000" w:rsidDel="00000000" w:rsidP="00000000" w:rsidRDefault="00000000" w:rsidRPr="00000000" w14:paraId="0000038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По электронной почте 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jreo.omts@tut.by (с пометкой: «Переговоры. Кап. ремонт Парковая 4, Гайдара 15 (электрика)»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u w:val="single"/>
                <w:rtl w:val="0"/>
              </w:rPr>
              <w:t xml:space="preserve">с обязательным уведомлением</w:t>
            </w: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(телефонная связь) ответственного за проведение закупки.</w:t>
            </w:r>
          </w:p>
          <w:p w:rsidR="00000000" w:rsidDel="00000000" w:rsidP="00000000" w:rsidRDefault="00000000" w:rsidRPr="00000000" w14:paraId="00000384">
            <w:pPr>
              <w:spacing w:after="120" w:before="120" w:lineRule="auto"/>
              <w:ind w:left="74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Предложения, полученные после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16.30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 часов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18.01.2022г.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по местному времени не вскрываются к рассмотрению не допускаются.</w:t>
            </w:r>
          </w:p>
          <w:p w:rsidR="00000000" w:rsidDel="00000000" w:rsidP="00000000" w:rsidRDefault="00000000" w:rsidRPr="00000000" w14:paraId="00000385">
            <w:pPr>
              <w:spacing w:after="120" w:before="120" w:lineRule="auto"/>
              <w:ind w:left="74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Вскрытие конвертов, </w:t>
            </w:r>
            <w:r w:rsidDel="00000000" w:rsidR="00000000" w:rsidRPr="00000000">
              <w:rPr>
                <w:sz w:val="19"/>
                <w:szCs w:val="19"/>
                <w:u w:val="single"/>
                <w:rtl w:val="0"/>
              </w:rPr>
              <w:t xml:space="preserve">рассмотрение предложений состоится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: каб. 202,  г. Новополоцк, ул. Молодежная, 102а, Новополоцкого КУП «ЖРЭО»  </w:t>
            </w: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«19» января 2021 года в 10.00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86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Участники, приславшие предложения считаются ознакомленные со всеми условиями проведения настоящей закупки.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ind w:firstLine="317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Критерии, на основании которых будет присуждаться контракт закупки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Del="00000000" w:rsidR="00000000" w:rsidRPr="00000000">
              <w:rPr>
                <w:color w:val="000000"/>
                <w:sz w:val="19"/>
                <w:szCs w:val="19"/>
                <w:u w:val="single"/>
                <w:rtl w:val="0"/>
              </w:rPr>
              <w:t xml:space="preserve"> наиболее низкая цена.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Доп. условия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ind w:firstLine="176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00000" w:rsidDel="00000000" w:rsidP="00000000" w:rsidRDefault="00000000" w:rsidRPr="00000000" w14:paraId="00000397">
            <w:pPr>
              <w:ind w:firstLine="176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000000" w:rsidDel="00000000" w:rsidP="00000000" w:rsidRDefault="00000000" w:rsidRPr="00000000" w14:paraId="0000039A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Приложение: договор 2 листа.</w:t>
      </w:r>
    </w:p>
    <w:p w:rsidR="00000000" w:rsidDel="00000000" w:rsidP="00000000" w:rsidRDefault="00000000" w:rsidRPr="00000000" w14:paraId="0000039B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Директор</w:t>
      </w:r>
    </w:p>
    <w:p w:rsidR="00000000" w:rsidDel="00000000" w:rsidP="00000000" w:rsidRDefault="00000000" w:rsidRPr="00000000" w14:paraId="0000039D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Новополоцкого КУП «ЖРЭО»</w:t>
        <w:tab/>
        <w:tab/>
        <w:tab/>
        <w:tab/>
        <w:tab/>
        <w:tab/>
        <w:tab/>
        <w:tab/>
        <w:t xml:space="preserve">Е.В. Воинова</w:t>
      </w:r>
    </w:p>
    <w:p w:rsidR="00000000" w:rsidDel="00000000" w:rsidP="00000000" w:rsidRDefault="00000000" w:rsidRPr="00000000" w14:paraId="0000039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14.01.2022г.</w:t>
      </w:r>
    </w:p>
    <w:p w:rsidR="00000000" w:rsidDel="00000000" w:rsidP="00000000" w:rsidRDefault="00000000" w:rsidRPr="00000000" w14:paraId="0000039F">
      <w:pPr>
        <w:jc w:val="right"/>
        <w:rPr>
          <w:color w:val="ff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Приложение 1</w:t>
      </w:r>
    </w:p>
    <w:p w:rsidR="00000000" w:rsidDel="00000000" w:rsidP="00000000" w:rsidRDefault="00000000" w:rsidRPr="00000000" w14:paraId="000003A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 №______</w:t>
      </w:r>
    </w:p>
    <w:p w:rsidR="00000000" w:rsidDel="00000000" w:rsidP="00000000" w:rsidRDefault="00000000" w:rsidRPr="00000000" w14:paraId="000003A1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« ____ » </w:t>
      </w:r>
      <w:r w:rsidDel="00000000" w:rsidR="00000000" w:rsidRPr="00000000">
        <w:rPr>
          <w:sz w:val="22"/>
          <w:szCs w:val="22"/>
          <w:rtl w:val="0"/>
        </w:rPr>
        <w:t xml:space="preserve">________ 2021 г.</w:t>
        <w:tab/>
        <w:tab/>
        <w:tab/>
        <w:tab/>
        <w:tab/>
        <w:tab/>
        <w:tab/>
        <w:tab/>
        <w:tab/>
        <w:t xml:space="preserve">г. Новополоцк</w:t>
      </w:r>
    </w:p>
    <w:p w:rsidR="00000000" w:rsidDel="00000000" w:rsidP="00000000" w:rsidRDefault="00000000" w:rsidRPr="00000000" w14:paraId="000003A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_________________________________________________________________, именуемое в дальнейшем </w:t>
      </w:r>
      <w:r w:rsidDel="00000000" w:rsidR="00000000" w:rsidRPr="00000000">
        <w:rPr>
          <w:b w:val="1"/>
          <w:sz w:val="22"/>
          <w:szCs w:val="22"/>
          <w:rtl w:val="0"/>
        </w:rPr>
        <w:t xml:space="preserve">Продавец</w:t>
      </w:r>
      <w:r w:rsidDel="00000000" w:rsidR="00000000" w:rsidRPr="00000000">
        <w:rPr>
          <w:sz w:val="22"/>
          <w:szCs w:val="22"/>
          <w:rtl w:val="0"/>
        </w:rPr>
        <w:t xml:space="preserve">,  с одной стороны, в лице ________________________________________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действующего на основании  Устава, и </w:t>
      </w:r>
      <w:r w:rsidDel="00000000" w:rsidR="00000000" w:rsidRPr="00000000">
        <w:rPr>
          <w:b w:val="1"/>
          <w:sz w:val="22"/>
          <w:szCs w:val="22"/>
          <w:rtl w:val="0"/>
        </w:rPr>
        <w:t xml:space="preserve">Новополоцкое коммунальное унитарное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предприятие «Жилищно-ремонтная эксплуатационная организация»</w:t>
      </w:r>
      <w:r w:rsidDel="00000000" w:rsidR="00000000" w:rsidRPr="00000000">
        <w:rPr>
          <w:sz w:val="22"/>
          <w:szCs w:val="22"/>
          <w:rtl w:val="0"/>
        </w:rPr>
        <w:t xml:space="preserve">, именуемое в дальнейшем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Покупатель</w:t>
      </w:r>
      <w:r w:rsidDel="00000000" w:rsidR="00000000" w:rsidRPr="00000000">
        <w:rPr>
          <w:sz w:val="22"/>
          <w:szCs w:val="22"/>
          <w:rtl w:val="0"/>
        </w:rPr>
        <w:t xml:space="preserve">, в лице директора Воиновой Е.В.,  действующего на основании Устава с другой стороны, заключили настоящий договор о нижеследующем: </w:t>
      </w:r>
    </w:p>
    <w:p w:rsidR="00000000" w:rsidDel="00000000" w:rsidP="00000000" w:rsidRDefault="00000000" w:rsidRPr="00000000" w14:paraId="000003A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numPr>
          <w:ilvl w:val="0"/>
          <w:numId w:val="14"/>
        </w:numPr>
        <w:ind w:left="720" w:hanging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ПРЕДМЕТ ДОГОВОРА</w:t>
      </w:r>
    </w:p>
    <w:p w:rsidR="00000000" w:rsidDel="00000000" w:rsidP="00000000" w:rsidRDefault="00000000" w:rsidRPr="00000000" w14:paraId="000003A6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Продавец</w:t>
      </w:r>
      <w:r w:rsidDel="00000000" w:rsidR="00000000" w:rsidRPr="00000000">
        <w:rPr>
          <w:sz w:val="22"/>
          <w:szCs w:val="22"/>
          <w:rtl w:val="0"/>
        </w:rPr>
        <w:t xml:space="preserve"> обязуется поставить, а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Покупатель</w:t>
      </w:r>
      <w:r w:rsidDel="00000000" w:rsidR="00000000" w:rsidRPr="00000000">
        <w:rPr>
          <w:sz w:val="22"/>
          <w:szCs w:val="22"/>
          <w:rtl w:val="0"/>
        </w:rPr>
        <w:t xml:space="preserve"> принять и оплатить товар (именуемый в дальнейшем товар) в количестве и ассортименте  согласно счет-фактуры  _____________________,  являющейся  неотъемлемой частью настоящего договора.</w:t>
      </w:r>
    </w:p>
    <w:p w:rsidR="00000000" w:rsidDel="00000000" w:rsidP="00000000" w:rsidRDefault="00000000" w:rsidRPr="00000000" w14:paraId="000003A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Цель приобретения: для собственного потребления.</w:t>
      </w:r>
    </w:p>
    <w:p w:rsidR="00000000" w:rsidDel="00000000" w:rsidP="00000000" w:rsidRDefault="00000000" w:rsidRPr="00000000" w14:paraId="000003A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Источник приобретения: собственные средства.</w:t>
      </w:r>
    </w:p>
    <w:p w:rsidR="00000000" w:rsidDel="00000000" w:rsidP="00000000" w:rsidRDefault="00000000" w:rsidRPr="00000000" w14:paraId="000003A9">
      <w:pPr>
        <w:numPr>
          <w:ilvl w:val="1"/>
          <w:numId w:val="14"/>
        </w:numPr>
        <w:ind w:left="851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Объект строительства: «Капитальный ремонт здания жилого дома № 15 по ул. Гайдара в г. Новополоцке», «Капитальный ремонт здания жилого дома №4 по ул. Парковая в г. Новополоцке»</w:t>
      </w:r>
    </w:p>
    <w:p w:rsidR="00000000" w:rsidDel="00000000" w:rsidP="00000000" w:rsidRDefault="00000000" w:rsidRPr="00000000" w14:paraId="000003AA">
      <w:pPr>
        <w:ind w:firstLine="851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Источник финансирования объекта строительства: городской бюджет, плата за кап.ремонт плательщиков жилищно-коммунальных услуг.</w:t>
      </w:r>
    </w:p>
    <w:p w:rsidR="00000000" w:rsidDel="00000000" w:rsidP="00000000" w:rsidRDefault="00000000" w:rsidRPr="00000000" w14:paraId="000003A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numPr>
          <w:ilvl w:val="0"/>
          <w:numId w:val="14"/>
        </w:numPr>
        <w:ind w:left="720" w:hanging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ПОРЯДОК И СРОКИ ПОСТАВКИ</w:t>
      </w:r>
    </w:p>
    <w:p w:rsidR="00000000" w:rsidDel="00000000" w:rsidP="00000000" w:rsidRDefault="00000000" w:rsidRPr="00000000" w14:paraId="000003AE">
      <w:pPr>
        <w:numPr>
          <w:ilvl w:val="1"/>
          <w:numId w:val="14"/>
        </w:numPr>
        <w:ind w:left="0" w:firstLine="426"/>
        <w:jc w:val="both"/>
        <w:rPr>
          <w:b w:val="1"/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Отгрузка  товара  по  настоящему договору должна производиться в течение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см. условия приглашения.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Условия отгрузки товара: транспортом и за счет Продавца на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склад Покупателя, г. Новополоцк, ул. Промышленная, 3. </w:t>
      </w:r>
      <w:r w:rsidDel="00000000" w:rsidR="00000000" w:rsidRPr="00000000">
        <w:rPr>
          <w:color w:val="ff0000"/>
          <w:sz w:val="22"/>
          <w:szCs w:val="22"/>
          <w:u w:val="single"/>
          <w:rtl w:val="0"/>
        </w:rPr>
        <w:t xml:space="preserve">(самовывоз)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numPr>
          <w:ilvl w:val="1"/>
          <w:numId w:val="14"/>
        </w:numPr>
        <w:ind w:left="0" w:firstLine="426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000000" w:rsidDel="00000000" w:rsidP="00000000" w:rsidRDefault="00000000" w:rsidRPr="00000000" w14:paraId="000003B1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Датой отгрузки товара считается дата, указанная в товарно-транспортной накладной о приемке товара Покупателем.</w:t>
      </w:r>
    </w:p>
    <w:p w:rsidR="00000000" w:rsidDel="00000000" w:rsidP="00000000" w:rsidRDefault="00000000" w:rsidRPr="00000000" w14:paraId="000003B2">
      <w:pPr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numPr>
          <w:ilvl w:val="0"/>
          <w:numId w:val="14"/>
        </w:numPr>
        <w:ind w:left="720" w:hanging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ЦЕНА И ПОРЯДОК РАСЧЕТОВ</w:t>
      </w:r>
    </w:p>
    <w:p w:rsidR="00000000" w:rsidDel="00000000" w:rsidP="00000000" w:rsidRDefault="00000000" w:rsidRPr="00000000" w14:paraId="000003B4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000000" w:rsidDel="00000000" w:rsidP="00000000" w:rsidRDefault="00000000" w:rsidRPr="00000000" w14:paraId="000003B5">
      <w:pPr>
        <w:ind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3.2.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Общая сумма договора составляет:</w:t>
      </w:r>
      <w:r w:rsidDel="00000000" w:rsidR="00000000" w:rsidRPr="00000000">
        <w:rPr>
          <w:sz w:val="22"/>
          <w:szCs w:val="22"/>
          <w:rtl w:val="0"/>
        </w:rPr>
        <w:t xml:space="preserve"> ______________________________________________ белорусских рублей. </w:t>
      </w:r>
    </w:p>
    <w:p w:rsidR="00000000" w:rsidDel="00000000" w:rsidP="00000000" w:rsidRDefault="00000000" w:rsidRPr="00000000" w14:paraId="000003B6">
      <w:pPr>
        <w:ind w:firstLine="426"/>
        <w:jc w:val="both"/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3.3. </w:t>
      </w:r>
      <w:r w:rsidDel="00000000" w:rsidR="00000000" w:rsidRPr="00000000">
        <w:rPr>
          <w:color w:val="ff0000"/>
          <w:sz w:val="22"/>
          <w:szCs w:val="22"/>
          <w:u w:val="single"/>
          <w:rtl w:val="0"/>
        </w:rPr>
        <w:t xml:space="preserve">Условия оплаты: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см. условия приглашения.</w:t>
      </w:r>
    </w:p>
    <w:p w:rsidR="00000000" w:rsidDel="00000000" w:rsidP="00000000" w:rsidRDefault="00000000" w:rsidRPr="00000000" w14:paraId="000003B7">
      <w:pPr>
        <w:ind w:firstLine="357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numPr>
          <w:ilvl w:val="0"/>
          <w:numId w:val="14"/>
        </w:numPr>
        <w:ind w:left="720" w:hanging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УПАКОВКА, МАРКИРОВКА</w:t>
      </w:r>
    </w:p>
    <w:p w:rsidR="00000000" w:rsidDel="00000000" w:rsidP="00000000" w:rsidRDefault="00000000" w:rsidRPr="00000000" w14:paraId="000003B9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Товар по настоящему договору поставляется согласно прилагаемых спецификаций (счета).</w:t>
      </w:r>
    </w:p>
    <w:p w:rsidR="00000000" w:rsidDel="00000000" w:rsidP="00000000" w:rsidRDefault="00000000" w:rsidRPr="00000000" w14:paraId="000003BA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firstLine="426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Маркировка товара должна включать модель товара в соответствии с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ind w:left="7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numPr>
          <w:ilvl w:val="0"/>
          <w:numId w:val="14"/>
        </w:numPr>
        <w:ind w:left="720" w:hanging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СДАЧА–ПРИЕМКА</w:t>
      </w:r>
    </w:p>
    <w:p w:rsidR="00000000" w:rsidDel="00000000" w:rsidP="00000000" w:rsidRDefault="00000000" w:rsidRPr="00000000" w14:paraId="000003BD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000000" w:rsidDel="00000000" w:rsidP="00000000" w:rsidRDefault="00000000" w:rsidRPr="00000000" w14:paraId="000003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numPr>
          <w:ilvl w:val="0"/>
          <w:numId w:val="14"/>
        </w:numPr>
        <w:ind w:left="720" w:hanging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КАЧЕСТВО ТОВАРА И ГАРАНТИИ</w:t>
      </w:r>
    </w:p>
    <w:p w:rsidR="00000000" w:rsidDel="00000000" w:rsidP="00000000" w:rsidRDefault="00000000" w:rsidRPr="00000000" w14:paraId="000003C0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000000" w:rsidDel="00000000" w:rsidP="00000000" w:rsidRDefault="00000000" w:rsidRPr="00000000" w14:paraId="000003C1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000000" w:rsidDel="00000000" w:rsidP="00000000" w:rsidRDefault="00000000" w:rsidRPr="00000000" w14:paraId="000003C2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000000" w:rsidDel="00000000" w:rsidP="00000000" w:rsidRDefault="00000000" w:rsidRPr="00000000" w14:paraId="000003C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000000" w:rsidDel="00000000" w:rsidP="00000000" w:rsidRDefault="00000000" w:rsidRPr="00000000" w14:paraId="000003C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numPr>
          <w:ilvl w:val="0"/>
          <w:numId w:val="14"/>
        </w:numPr>
        <w:ind w:left="720" w:hanging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ФОРС-МАЖОР</w:t>
      </w:r>
    </w:p>
    <w:p w:rsidR="00000000" w:rsidDel="00000000" w:rsidP="00000000" w:rsidRDefault="00000000" w:rsidRPr="00000000" w14:paraId="000003C6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000000" w:rsidDel="00000000" w:rsidP="00000000" w:rsidRDefault="00000000" w:rsidRPr="00000000" w14:paraId="000003C7">
      <w:pPr>
        <w:ind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000000" w:rsidDel="00000000" w:rsidP="00000000" w:rsidRDefault="00000000" w:rsidRPr="00000000" w14:paraId="000003C8">
      <w:pPr>
        <w:ind w:firstLine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numPr>
          <w:ilvl w:val="0"/>
          <w:numId w:val="14"/>
        </w:numPr>
        <w:ind w:left="720" w:hanging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ОБЯЗАННОСТИ СТОРОН</w:t>
      </w:r>
    </w:p>
    <w:p w:rsidR="00000000" w:rsidDel="00000000" w:rsidP="00000000" w:rsidRDefault="00000000" w:rsidRPr="00000000" w14:paraId="000003CA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000000" w:rsidDel="00000000" w:rsidP="00000000" w:rsidRDefault="00000000" w:rsidRPr="00000000" w14:paraId="000003C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numPr>
          <w:ilvl w:val="0"/>
          <w:numId w:val="14"/>
        </w:numPr>
        <w:ind w:left="720" w:hanging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ОТВЕТСВЕННОСТЬ СТОРОН</w:t>
      </w:r>
    </w:p>
    <w:p w:rsidR="00000000" w:rsidDel="00000000" w:rsidP="00000000" w:rsidRDefault="00000000" w:rsidRPr="00000000" w14:paraId="000003CD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000000" w:rsidDel="00000000" w:rsidP="00000000" w:rsidRDefault="00000000" w:rsidRPr="00000000" w14:paraId="000003CE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п.п. 3.2, за каждый календарный день просрочки поставки товара.</w:t>
      </w:r>
    </w:p>
    <w:p w:rsidR="00000000" w:rsidDel="00000000" w:rsidP="00000000" w:rsidRDefault="00000000" w:rsidRPr="00000000" w14:paraId="000003CF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426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numPr>
          <w:ilvl w:val="0"/>
          <w:numId w:val="14"/>
        </w:numPr>
        <w:ind w:left="720" w:hanging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ПОРЯДОК РАСТОРЖЕНИЯ ДОГОВОРА. РАССМОТРЕНИЕ СПОРОВ.</w:t>
      </w:r>
    </w:p>
    <w:p w:rsidR="00000000" w:rsidDel="00000000" w:rsidP="00000000" w:rsidRDefault="00000000" w:rsidRPr="00000000" w14:paraId="000003D2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Досрочное расторжение договора допускается по соглашению сторон, а также в случаях предусмотренных законодательством.</w:t>
      </w:r>
    </w:p>
    <w:p w:rsidR="00000000" w:rsidDel="00000000" w:rsidP="00000000" w:rsidRDefault="00000000" w:rsidRPr="00000000" w14:paraId="000003D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000000" w:rsidDel="00000000" w:rsidP="00000000" w:rsidRDefault="00000000" w:rsidRPr="00000000" w14:paraId="000003D4">
      <w:pPr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numPr>
          <w:ilvl w:val="0"/>
          <w:numId w:val="14"/>
        </w:numPr>
        <w:ind w:left="720" w:hanging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ПРОЧИЕ УСЛОВИЯ.</w:t>
      </w:r>
    </w:p>
    <w:p w:rsidR="00000000" w:rsidDel="00000000" w:rsidP="00000000" w:rsidRDefault="00000000" w:rsidRPr="00000000" w14:paraId="000003D6">
      <w:pPr>
        <w:numPr>
          <w:ilvl w:val="1"/>
          <w:numId w:val="14"/>
        </w:numPr>
        <w:ind w:left="0" w:firstLine="426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numPr>
          <w:ilvl w:val="1"/>
          <w:numId w:val="14"/>
        </w:numPr>
        <w:ind w:left="0" w:firstLine="426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Настоящий договор, все дополнения к нему, подписанные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Покупателем</w:t>
      </w:r>
      <w:r w:rsidDel="00000000" w:rsidR="00000000" w:rsidRPr="00000000">
        <w:rPr>
          <w:sz w:val="22"/>
          <w:szCs w:val="22"/>
          <w:rtl w:val="0"/>
        </w:rPr>
        <w:t xml:space="preserve"> и переданные </w:t>
      </w:r>
      <w:r w:rsidDel="00000000" w:rsidR="00000000" w:rsidRPr="00000000">
        <w:rPr>
          <w:b w:val="1"/>
          <w:sz w:val="22"/>
          <w:szCs w:val="22"/>
          <w:rtl w:val="0"/>
        </w:rPr>
        <w:t xml:space="preserve">Продавцу</w:t>
      </w:r>
      <w:r w:rsidDel="00000000" w:rsidR="00000000" w:rsidRPr="00000000">
        <w:rPr>
          <w:sz w:val="22"/>
          <w:szCs w:val="22"/>
          <w:rtl w:val="0"/>
        </w:rPr>
        <w:t xml:space="preserve"> при помощи факсимильной связи, имеют юридическую силу и обязательны для исполнения обеими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numPr>
          <w:ilvl w:val="1"/>
          <w:numId w:val="14"/>
        </w:numPr>
        <w:ind w:left="0" w:firstLine="426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Ни одна из сторон не вправе передавать свои права и обязанности по договору третьей стороне без письменного на то согласия второй стороны.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numPr>
          <w:ilvl w:val="1"/>
          <w:numId w:val="14"/>
        </w:numPr>
        <w:ind w:left="0" w:firstLine="426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numPr>
          <w:ilvl w:val="1"/>
          <w:numId w:val="14"/>
        </w:numPr>
        <w:ind w:left="0" w:firstLine="426"/>
        <w:jc w:val="both"/>
        <w:rPr>
          <w:b w:val="1"/>
          <w:sz w:val="22"/>
          <w:szCs w:val="22"/>
        </w:rPr>
        <w:sectPr>
          <w:pgSz w:h="16838" w:w="11906" w:orient="portrait"/>
          <w:pgMar w:bottom="567" w:top="426" w:left="709" w:right="567" w:header="709" w:footer="709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t xml:space="preserve">Срок действия настоящего договора: с момента подписания обеими сторонами и до  полного  исполнения обязательств по настоящему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Продавец</w:t>
      </w:r>
    </w:p>
    <w:p w:rsidR="00000000" w:rsidDel="00000000" w:rsidP="00000000" w:rsidRDefault="00000000" w:rsidRPr="00000000" w14:paraId="000003D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Директор ____________________________ </w:t>
      </w:r>
    </w:p>
    <w:p w:rsidR="00000000" w:rsidDel="00000000" w:rsidP="00000000" w:rsidRDefault="00000000" w:rsidRPr="00000000" w14:paraId="000003E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Покупатель</w:t>
      </w:r>
    </w:p>
    <w:p w:rsidR="00000000" w:rsidDel="00000000" w:rsidP="00000000" w:rsidRDefault="00000000" w:rsidRPr="00000000" w14:paraId="000003E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Новополоцкое КУП «ЖРЭО»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УНП 300296697, ОКПО 28803338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  <w:t xml:space="preserve">211440 г. Новополоцк, ул. Молодежная 102а, </w:t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Р/счет BY16 BPSB 3012 2324 5301 8933 0000, Дополнительный офис 202 г. Новополоцк, Региональной дирекции № 200 по Вит.области ОАО «Сбер Банк», BPSBBY2X. 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  <w:t xml:space="preserve">приемная 8 (0214) 50-76-67, jreo@tut.by</w:t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ОМТС 50 77 63, 50-84-75, jreo.omts@tut.by      </w:t>
      </w:r>
    </w:p>
    <w:p w:rsidR="00000000" w:rsidDel="00000000" w:rsidP="00000000" w:rsidRDefault="00000000" w:rsidRPr="00000000" w14:paraId="000003F0">
      <w:pPr>
        <w:jc w:val="both"/>
        <w:rPr>
          <w:b w:val="1"/>
          <w:sz w:val="22"/>
          <w:szCs w:val="22"/>
        </w:rPr>
        <w:sectPr>
          <w:type w:val="continuous"/>
          <w:pgSz w:h="16838" w:w="11906" w:orient="portrait"/>
          <w:pgMar w:bottom="539" w:top="426" w:left="900" w:right="386" w:header="708" w:footer="708"/>
          <w:cols w:equalWidth="0" w:num="2">
            <w:col w:space="708" w:w="4956"/>
            <w:col w:space="0" w:w="4956"/>
          </w:cols>
        </w:sectPr>
      </w:pPr>
      <w:r w:rsidDel="00000000" w:rsidR="00000000" w:rsidRPr="00000000">
        <w:rPr>
          <w:b w:val="1"/>
          <w:sz w:val="22"/>
          <w:szCs w:val="22"/>
          <w:rtl w:val="0"/>
        </w:rPr>
        <w:t xml:space="preserve">Директор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 ________________Е.В. Воинова</w:t>
      </w:r>
    </w:p>
    <w:p w:rsidR="00000000" w:rsidDel="00000000" w:rsidP="00000000" w:rsidRDefault="00000000" w:rsidRPr="00000000" w14:paraId="000003F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39" w:top="426" w:left="900" w:right="38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49" w:hanging="360"/>
      </w:pPr>
      <w:rPr/>
    </w:lvl>
    <w:lvl w:ilvl="1">
      <w:start w:val="1"/>
      <w:numFmt w:val="lowerLetter"/>
      <w:lvlText w:val="%2."/>
      <w:lvlJc w:val="left"/>
      <w:pPr>
        <w:ind w:left="1169" w:hanging="360"/>
      </w:pPr>
      <w:rPr/>
    </w:lvl>
    <w:lvl w:ilvl="2">
      <w:start w:val="1"/>
      <w:numFmt w:val="lowerRoman"/>
      <w:lvlText w:val="%3."/>
      <w:lvlJc w:val="right"/>
      <w:pPr>
        <w:ind w:left="1889" w:hanging="180"/>
      </w:pPr>
      <w:rPr/>
    </w:lvl>
    <w:lvl w:ilvl="3">
      <w:start w:val="1"/>
      <w:numFmt w:val="decimal"/>
      <w:lvlText w:val="%4."/>
      <w:lvlJc w:val="left"/>
      <w:pPr>
        <w:ind w:left="2609" w:hanging="360"/>
      </w:pPr>
      <w:rPr/>
    </w:lvl>
    <w:lvl w:ilvl="4">
      <w:start w:val="1"/>
      <w:numFmt w:val="lowerLetter"/>
      <w:lvlText w:val="%5."/>
      <w:lvlJc w:val="left"/>
      <w:pPr>
        <w:ind w:left="3329" w:hanging="360"/>
      </w:pPr>
      <w:rPr/>
    </w:lvl>
    <w:lvl w:ilvl="5">
      <w:start w:val="1"/>
      <w:numFmt w:val="lowerRoman"/>
      <w:lvlText w:val="%6."/>
      <w:lvlJc w:val="right"/>
      <w:pPr>
        <w:ind w:left="4049" w:hanging="180"/>
      </w:pPr>
      <w:rPr/>
    </w:lvl>
    <w:lvl w:ilvl="6">
      <w:start w:val="1"/>
      <w:numFmt w:val="decimal"/>
      <w:lvlText w:val="%7."/>
      <w:lvlJc w:val="left"/>
      <w:pPr>
        <w:ind w:left="4769" w:hanging="360"/>
      </w:pPr>
      <w:rPr/>
    </w:lvl>
    <w:lvl w:ilvl="7">
      <w:start w:val="1"/>
      <w:numFmt w:val="lowerLetter"/>
      <w:lvlText w:val="%8."/>
      <w:lvlJc w:val="left"/>
      <w:pPr>
        <w:ind w:left="5489" w:hanging="360"/>
      </w:pPr>
      <w:rPr/>
    </w:lvl>
    <w:lvl w:ilvl="8">
      <w:start w:val="1"/>
      <w:numFmt w:val="lowerRoman"/>
      <w:lvlText w:val="%9."/>
      <w:lvlJc w:val="right"/>
      <w:pPr>
        <w:ind w:left="6209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>
        <w:b w:val="1"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a" w:default="1">
    <w:name w:val="Normal"/>
    <w:qFormat w:val="1"/>
    <w:rsid w:val="00C752DD"/>
  </w:style>
  <w:style w:type="paragraph" w:styleId="1">
    <w:name w:val="heading 1"/>
    <w:basedOn w:val="a"/>
    <w:next w:val="a"/>
    <w:link w:val="10"/>
    <w:uiPriority w:val="9"/>
    <w:qFormat w:val="1"/>
    <w:rsid w:val="007B56B0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3535E5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rsid w:val="00C752DD"/>
    <w:pPr>
      <w:keepNext w:val="1"/>
      <w:outlineLvl w:val="3"/>
    </w:pPr>
    <w:rPr>
      <w:rFonts w:ascii="Arial" w:hAnsi="Arial"/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uiPriority w:val="10"/>
    <w:qFormat w:val="1"/>
    <w:rsid w:val="00C752DD"/>
    <w:pPr>
      <w:jc w:val="center"/>
    </w:pPr>
    <w:rPr>
      <w:b w:val="1"/>
      <w:bCs w:val="1"/>
      <w:szCs w:val="20"/>
    </w:rPr>
  </w:style>
  <w:style w:type="character" w:styleId="10" w:customStyle="1">
    <w:name w:val="Заголовок 1 Знак"/>
    <w:basedOn w:val="a0"/>
    <w:link w:val="1"/>
    <w:rsid w:val="007B56B0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30" w:customStyle="1">
    <w:name w:val="Заголовок 3 Знак"/>
    <w:basedOn w:val="a0"/>
    <w:link w:val="3"/>
    <w:rsid w:val="003535E5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styleId="21" w:customStyle="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styleId="ConsPlusNormal" w:customStyle="1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cs="Arial" w:hAnsi="Arial"/>
    </w:rPr>
  </w:style>
  <w:style w:type="table" w:styleId="a9">
    <w:name w:val="Table Elegant"/>
    <w:basedOn w:val="a1"/>
    <w:rsid w:val="003E2024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a">
    <w:name w:val="Balloon Text"/>
    <w:basedOn w:val="a"/>
    <w:semiHidden w:val="1"/>
    <w:rsid w:val="0085095F"/>
    <w:rPr>
      <w:rFonts w:ascii="Tahoma" w:cs="Tahoma" w:hAnsi="Tahoma"/>
      <w:sz w:val="16"/>
      <w:szCs w:val="16"/>
    </w:rPr>
  </w:style>
  <w:style w:type="paragraph" w:styleId="ConsNonformat" w:customStyle="1">
    <w:name w:val="ConsNonformat"/>
    <w:rsid w:val="00615F91"/>
    <w:pPr>
      <w:widowControl w:val="0"/>
    </w:pPr>
    <w:rPr>
      <w:rFonts w:ascii="Courier New" w:cs="Courier New" w:hAnsi="Courier New"/>
    </w:rPr>
  </w:style>
  <w:style w:type="paragraph" w:styleId="ab">
    <w:name w:val="List Paragraph"/>
    <w:basedOn w:val="a"/>
    <w:uiPriority w:val="34"/>
    <w:qFormat w:val="1"/>
    <w:rsid w:val="00D05576"/>
    <w:pPr>
      <w:ind w:left="720"/>
      <w:contextualSpacing w:val="1"/>
    </w:pPr>
  </w:style>
  <w:style w:type="paragraph" w:styleId="ConsPlusNonformat" w:customStyle="1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type="paragraph" w:styleId="ConsPlusCell" w:customStyle="1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styleId="table10" w:customStyle="1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 w:val="1"/>
    <w:rsid w:val="003535E5"/>
    <w:pPr>
      <w:spacing w:after="100" w:afterAutospacing="1" w:before="100" w:beforeAutospacing="1"/>
    </w:pPr>
  </w:style>
  <w:style w:type="character" w:styleId="pcb-header-text" w:customStyle="1">
    <w:name w:val="pcb-header-text"/>
    <w:basedOn w:val="a0"/>
    <w:rsid w:val="003535E5"/>
  </w:style>
  <w:style w:type="character" w:styleId="dotted-link" w:customStyle="1">
    <w:name w:val="dotted-link"/>
    <w:basedOn w:val="a0"/>
    <w:rsid w:val="003535E5"/>
  </w:style>
  <w:style w:type="character" w:styleId="ad">
    <w:name w:val="Strong"/>
    <w:basedOn w:val="a0"/>
    <w:uiPriority w:val="22"/>
    <w:qFormat w:val="1"/>
    <w:rsid w:val="003535E5"/>
    <w:rPr>
      <w:b w:val="1"/>
      <w:bCs w:val="1"/>
    </w:rPr>
  </w:style>
  <w:style w:type="paragraph" w:styleId="ae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jre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2021-11-12T13:59:00Z</dcterms:created>
  <dc:creator>golub</dc:creator>
</cp:coreProperties>
</file>