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___________А.М. Парфенов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102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C8277E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12563C">
              <w:rPr>
                <w:szCs w:val="22"/>
              </w:rPr>
              <w:t>.0</w:t>
            </w:r>
            <w:r w:rsidR="00073902">
              <w:rPr>
                <w:szCs w:val="22"/>
              </w:rPr>
              <w:t>4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C8277E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073902">
              <w:rPr>
                <w:szCs w:val="22"/>
              </w:rPr>
              <w:t>.3</w:t>
            </w:r>
            <w:r w:rsidR="0012563C">
              <w:rPr>
                <w:szCs w:val="22"/>
              </w:rPr>
              <w:t>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073902">
              <w:rPr>
                <w:b/>
              </w:rPr>
              <w:t>«</w:t>
            </w:r>
            <w:r w:rsidR="00C8277E" w:rsidRPr="00C8277E">
              <w:rPr>
                <w:b/>
              </w:rPr>
              <w:t>Капитальный ремонт здания жилого дома № 236 по ул. Советская в г. Глубокое</w:t>
            </w:r>
            <w:r w:rsidR="00073902">
              <w:rPr>
                <w:b/>
              </w:rPr>
              <w:t>»</w:t>
            </w:r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C8277E">
              <w:t>районный</w:t>
            </w:r>
            <w:r w:rsidR="00073902" w:rsidRPr="005B4A8B">
              <w:t xml:space="preserve"> бюджет</w:t>
            </w:r>
            <w:r w:rsidRPr="000C4CEB">
              <w:t xml:space="preserve"> </w:t>
            </w:r>
          </w:p>
          <w:p w:rsidR="00CA18A5" w:rsidRDefault="00CA18A5" w:rsidP="00AE0BD3"/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</w:t>
            </w:r>
            <w:proofErr w:type="gramStart"/>
            <w:r w:rsidRPr="000C4CEB">
              <w:t>пр</w:t>
            </w:r>
            <w:r w:rsidR="00C8277E">
              <w:t>едприятия)  Парфенова</w:t>
            </w:r>
            <w:proofErr w:type="gramEnd"/>
            <w:r w:rsidR="00C8277E">
              <w:t xml:space="preserve"> А.М. от 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12563C">
        <w:t>Прокопенко Н.П.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proofErr w:type="gramStart"/>
      <w:r w:rsidRPr="000C4CEB">
        <w:t>членов  комиссии</w:t>
      </w:r>
      <w:proofErr w:type="gramEnd"/>
      <w:r w:rsidRPr="000C4CEB">
        <w:t xml:space="preserve">       Звонцов А.А., </w:t>
      </w:r>
      <w:proofErr w:type="spellStart"/>
      <w:r w:rsidR="00146235">
        <w:t>Коргина</w:t>
      </w:r>
      <w:proofErr w:type="spellEnd"/>
      <w:r w:rsidR="00146235">
        <w:t xml:space="preserve"> Е.А.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DA5759">
            <w:r w:rsidRPr="000C4CEB">
              <w:t xml:space="preserve">              </w:t>
            </w:r>
            <w:r w:rsidR="00146235">
              <w:t>2</w:t>
            </w:r>
          </w:p>
        </w:tc>
        <w:tc>
          <w:tcPr>
            <w:tcW w:w="3247" w:type="dxa"/>
            <w:vAlign w:val="bottom"/>
          </w:tcPr>
          <w:p w:rsidR="00223C30" w:rsidRPr="000C4CEB" w:rsidRDefault="00146235" w:rsidP="00223C30">
            <w:r>
              <w:t xml:space="preserve"> </w:t>
            </w:r>
            <w:proofErr w:type="gramStart"/>
            <w:r>
              <w:t>предложения</w:t>
            </w:r>
            <w:proofErr w:type="gramEnd"/>
            <w:r w:rsidR="00223C30" w:rsidRPr="000C4CEB">
              <w:t>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C8277E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  <w:r w:rsidR="00146235"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C8277E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1615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C8277E" w:rsidP="006B3B52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ТопАйрон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223C30" w:rsidRPr="000C4CEB" w:rsidRDefault="00C8277E" w:rsidP="00223C30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223C30" w:rsidRPr="000C4CEB" w:rsidRDefault="00C8277E" w:rsidP="00223C30">
            <w:pPr>
              <w:spacing w:before="60" w:after="60"/>
            </w:pPr>
            <w:r>
              <w:t>стр</w:t>
            </w:r>
            <w:r w:rsidR="00223C30" w:rsidRPr="000C4CEB">
              <w:t>.</w:t>
            </w:r>
          </w:p>
        </w:tc>
      </w:tr>
      <w:tr w:rsidR="00223C30" w:rsidRPr="000C4CEB" w:rsidTr="00C8277E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C8277E" w:rsidP="00DA575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1638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C8277E" w:rsidP="00073902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«Электрическое поле»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C8277E" w:rsidRDefault="00C8277E" w:rsidP="00223C30">
            <w:pPr>
              <w:spacing w:before="60" w:after="60"/>
              <w:jc w:val="center"/>
            </w:pPr>
          </w:p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223C30" w:rsidRPr="000C4CEB" w:rsidRDefault="00554752" w:rsidP="00223C3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223C30" w:rsidRPr="000C4CEB" w:rsidRDefault="00C8277E" w:rsidP="00223C30">
            <w:pPr>
              <w:spacing w:before="60" w:after="60"/>
            </w:pPr>
            <w:r>
              <w:t>стр</w:t>
            </w:r>
            <w:r w:rsidR="00554752">
              <w:t>.</w:t>
            </w:r>
          </w:p>
        </w:tc>
      </w:tr>
      <w:tr w:rsidR="00C8277E" w:rsidRPr="000C4CEB" w:rsidTr="00C8277E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C8277E" w:rsidRPr="000C4CEB" w:rsidRDefault="00C8277E" w:rsidP="00C8277E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C8277E" w:rsidRPr="006A3D42" w:rsidRDefault="00C8277E" w:rsidP="00C8277E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1654</w:t>
            </w:r>
          </w:p>
        </w:tc>
        <w:tc>
          <w:tcPr>
            <w:tcW w:w="142" w:type="dxa"/>
            <w:vAlign w:val="bottom"/>
          </w:tcPr>
          <w:p w:rsidR="00C8277E" w:rsidRPr="000C4CEB" w:rsidRDefault="00C8277E" w:rsidP="00C8277E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C8277E" w:rsidRPr="000C4CEB" w:rsidRDefault="00C8277E" w:rsidP="00C8277E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Сантехэлектроопт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C8277E" w:rsidRPr="000C4CEB" w:rsidRDefault="00C8277E" w:rsidP="00C8277E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C8277E" w:rsidRPr="000C4CEB" w:rsidRDefault="00C8277E" w:rsidP="00C8277E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C8277E" w:rsidRDefault="00C8277E" w:rsidP="00C8277E">
            <w:pPr>
              <w:spacing w:before="60" w:after="60"/>
              <w:jc w:val="center"/>
            </w:pPr>
          </w:p>
          <w:p w:rsidR="00C8277E" w:rsidRPr="000C4CEB" w:rsidRDefault="00C8277E" w:rsidP="00C8277E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C8277E" w:rsidRPr="000C4CEB" w:rsidRDefault="00C8277E" w:rsidP="00C8277E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C8277E" w:rsidRPr="000C4CEB" w:rsidRDefault="00C8277E" w:rsidP="00C8277E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C8277E" w:rsidRDefault="00C8277E" w:rsidP="00C8277E">
            <w:pPr>
              <w:spacing w:before="60" w:after="60"/>
            </w:pPr>
          </w:p>
          <w:p w:rsidR="00C8277E" w:rsidRPr="000C4CEB" w:rsidRDefault="00C8277E" w:rsidP="00C8277E">
            <w:pPr>
              <w:spacing w:before="60" w:after="60"/>
            </w:pPr>
            <w:r>
              <w:t>стр.</w:t>
            </w:r>
          </w:p>
        </w:tc>
      </w:tr>
    </w:tbl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headerReference w:type="default" r:id="rId8"/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AE0BD3" w:rsidRPr="00C8277E" w:rsidRDefault="00AE0BD3" w:rsidP="00AE0BD3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C8277E">
        <w:rPr>
          <w:b/>
          <w:u w:val="single"/>
        </w:rPr>
        <w:lastRenderedPageBreak/>
        <w:t>ЛОТ № 1</w:t>
      </w:r>
    </w:p>
    <w:p w:rsidR="00C8277E" w:rsidRPr="00C8277E" w:rsidRDefault="00C8277E" w:rsidP="00C8277E">
      <w:pPr>
        <w:tabs>
          <w:tab w:val="left" w:pos="284"/>
        </w:tabs>
        <w:autoSpaceDE/>
        <w:autoSpaceDN/>
        <w:jc w:val="left"/>
        <w:rPr>
          <w:b/>
        </w:rPr>
        <w:sectPr w:rsidR="00C8277E" w:rsidRPr="00C8277E" w:rsidSect="004A440C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C8277E" w:rsidRPr="00C8277E" w:rsidRDefault="00845201" w:rsidP="00C8277E">
      <w:pPr>
        <w:tabs>
          <w:tab w:val="left" w:pos="284"/>
        </w:tabs>
        <w:autoSpaceDE/>
        <w:autoSpaceDN/>
        <w:jc w:val="left"/>
        <w:rPr>
          <w:b/>
        </w:rPr>
      </w:pPr>
      <w:r>
        <w:rPr>
          <w:b/>
        </w:rPr>
        <w:lastRenderedPageBreak/>
        <w:t xml:space="preserve">     </w:t>
      </w:r>
      <w:r w:rsidR="00C8277E" w:rsidRPr="00C8277E">
        <w:rPr>
          <w:b/>
        </w:rPr>
        <w:t xml:space="preserve"> 1.</w:t>
      </w:r>
      <w:r w:rsidR="00C8277E" w:rsidRPr="00C8277E">
        <w:rPr>
          <w:b/>
        </w:rPr>
        <w:tab/>
        <w:t xml:space="preserve">Сталь круглая </w:t>
      </w:r>
      <w:proofErr w:type="spellStart"/>
      <w:r w:rsidR="00C8277E" w:rsidRPr="00C8277E">
        <w:rPr>
          <w:b/>
        </w:rPr>
        <w:t>горячеоцинкованная</w:t>
      </w:r>
      <w:proofErr w:type="spellEnd"/>
      <w:r w:rsidR="00C8277E" w:rsidRPr="00C8277E">
        <w:rPr>
          <w:b/>
        </w:rPr>
        <w:t xml:space="preserve"> Д8мм ГОСТ 2590-2006 -  250 м</w:t>
      </w:r>
    </w:p>
    <w:p w:rsidR="00C8277E" w:rsidRPr="00C8277E" w:rsidRDefault="00845201" w:rsidP="00C8277E">
      <w:pPr>
        <w:tabs>
          <w:tab w:val="left" w:pos="284"/>
        </w:tabs>
        <w:autoSpaceDE/>
        <w:autoSpaceDN/>
        <w:jc w:val="left"/>
        <w:rPr>
          <w:b/>
        </w:rPr>
      </w:pPr>
      <w:r>
        <w:rPr>
          <w:b/>
        </w:rPr>
        <w:t xml:space="preserve">      </w:t>
      </w:r>
      <w:r w:rsidR="00C8277E" w:rsidRPr="00C8277E">
        <w:rPr>
          <w:b/>
        </w:rPr>
        <w:t>2.</w:t>
      </w:r>
      <w:r w:rsidR="00C8277E" w:rsidRPr="00C8277E">
        <w:rPr>
          <w:b/>
        </w:rPr>
        <w:tab/>
        <w:t xml:space="preserve">Сталь полосовая </w:t>
      </w:r>
      <w:proofErr w:type="spellStart"/>
      <w:r w:rsidR="00C8277E" w:rsidRPr="00C8277E">
        <w:rPr>
          <w:b/>
        </w:rPr>
        <w:t>горячеоцинкованная</w:t>
      </w:r>
      <w:proofErr w:type="spellEnd"/>
      <w:r w:rsidR="00C8277E" w:rsidRPr="00C8277E">
        <w:rPr>
          <w:b/>
        </w:rPr>
        <w:t xml:space="preserve"> 25*4мм ГОСТ 103-2006 – 40 м</w:t>
      </w:r>
    </w:p>
    <w:p w:rsidR="00C8277E" w:rsidRPr="00C8277E" w:rsidRDefault="00845201" w:rsidP="00C8277E">
      <w:pPr>
        <w:tabs>
          <w:tab w:val="left" w:pos="284"/>
        </w:tabs>
        <w:autoSpaceDE/>
        <w:autoSpaceDN/>
        <w:jc w:val="left"/>
        <w:rPr>
          <w:b/>
        </w:rPr>
        <w:sectPr w:rsidR="00C8277E" w:rsidRPr="00C8277E" w:rsidSect="00C8277E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  <w:r>
        <w:rPr>
          <w:b/>
        </w:rPr>
        <w:t xml:space="preserve">      </w:t>
      </w:r>
      <w:r w:rsidR="00C8277E" w:rsidRPr="00C8277E">
        <w:rPr>
          <w:b/>
        </w:rPr>
        <w:t>3.</w:t>
      </w:r>
      <w:r w:rsidR="00C8277E" w:rsidRPr="00C8277E">
        <w:rPr>
          <w:b/>
        </w:rPr>
        <w:tab/>
        <w:t>Сталь круглая Д12</w:t>
      </w:r>
      <w:r>
        <w:rPr>
          <w:b/>
        </w:rPr>
        <w:t xml:space="preserve">мм L=2,5м ГОСТ 2590-2006 – 14 </w:t>
      </w:r>
    </w:p>
    <w:p w:rsidR="00C8277E" w:rsidRDefault="00C8277E" w:rsidP="00845201">
      <w:pPr>
        <w:tabs>
          <w:tab w:val="left" w:pos="284"/>
        </w:tabs>
        <w:autoSpaceDE/>
        <w:autoSpaceDN/>
        <w:rPr>
          <w:b/>
          <w:u w:val="single"/>
        </w:rPr>
      </w:pPr>
      <w:r w:rsidRPr="00C8277E">
        <w:rPr>
          <w:b/>
          <w:u w:val="single"/>
        </w:rPr>
        <w:lastRenderedPageBreak/>
        <w:t>ЛОТ № 2</w:t>
      </w:r>
    </w:p>
    <w:p w:rsidR="00C8277E" w:rsidRPr="00C8277E" w:rsidRDefault="00C8277E" w:rsidP="00C8277E">
      <w:pPr>
        <w:numPr>
          <w:ilvl w:val="0"/>
          <w:numId w:val="35"/>
        </w:numPr>
        <w:tabs>
          <w:tab w:val="left" w:pos="458"/>
        </w:tabs>
        <w:autoSpaceDE/>
        <w:autoSpaceDN/>
        <w:contextualSpacing/>
        <w:jc w:val="left"/>
        <w:rPr>
          <w:b/>
          <w:sz w:val="19"/>
          <w:szCs w:val="19"/>
        </w:rPr>
      </w:pPr>
      <w:r w:rsidRPr="00C8277E">
        <w:rPr>
          <w:b/>
          <w:sz w:val="19"/>
          <w:szCs w:val="19"/>
        </w:rPr>
        <w:t xml:space="preserve">Фасадный держатель с резьбовым соединением </w:t>
      </w:r>
      <w:r w:rsidRPr="00C8277E">
        <w:rPr>
          <w:b/>
          <w:sz w:val="19"/>
          <w:szCs w:val="19"/>
          <w:lang w:val="en-US"/>
        </w:rPr>
        <w:t>L</w:t>
      </w:r>
      <w:r w:rsidRPr="00C8277E">
        <w:rPr>
          <w:b/>
          <w:sz w:val="19"/>
          <w:szCs w:val="19"/>
        </w:rPr>
        <w:t xml:space="preserve">=100 </w:t>
      </w:r>
      <w:proofErr w:type="spellStart"/>
      <w:r w:rsidRPr="00C8277E">
        <w:rPr>
          <w:b/>
          <w:sz w:val="19"/>
          <w:szCs w:val="19"/>
        </w:rPr>
        <w:t>оц</w:t>
      </w:r>
      <w:proofErr w:type="spellEnd"/>
      <w:proofErr w:type="gramStart"/>
      <w:r w:rsidRPr="00C8277E">
        <w:rPr>
          <w:b/>
          <w:sz w:val="19"/>
          <w:szCs w:val="19"/>
        </w:rPr>
        <w:t>. сталь</w:t>
      </w:r>
      <w:proofErr w:type="gramEnd"/>
    </w:p>
    <w:p w:rsidR="00C8277E" w:rsidRPr="00C8277E" w:rsidRDefault="00C8277E" w:rsidP="00C8277E">
      <w:pPr>
        <w:tabs>
          <w:tab w:val="left" w:pos="458"/>
        </w:tabs>
        <w:autoSpaceDE/>
        <w:autoSpaceDN/>
        <w:ind w:left="720"/>
        <w:contextualSpacing/>
        <w:rPr>
          <w:b/>
          <w:sz w:val="19"/>
          <w:szCs w:val="19"/>
        </w:rPr>
      </w:pPr>
      <w:r w:rsidRPr="00C8277E">
        <w:rPr>
          <w:b/>
          <w:sz w:val="19"/>
          <w:szCs w:val="19"/>
          <w:lang w:val="en-US"/>
        </w:rPr>
        <w:t>T</w:t>
      </w:r>
      <w:r w:rsidRPr="00C8277E">
        <w:rPr>
          <w:b/>
          <w:sz w:val="19"/>
          <w:szCs w:val="19"/>
        </w:rPr>
        <w:t xml:space="preserve">У </w:t>
      </w:r>
      <w:r w:rsidRPr="00C8277E">
        <w:rPr>
          <w:b/>
          <w:sz w:val="19"/>
          <w:szCs w:val="19"/>
          <w:lang w:val="en-US"/>
        </w:rPr>
        <w:t>BY</w:t>
      </w:r>
      <w:r w:rsidRPr="00C8277E">
        <w:rPr>
          <w:b/>
          <w:sz w:val="19"/>
          <w:szCs w:val="19"/>
        </w:rPr>
        <w:t xml:space="preserve"> 691788197.001-2015 – 70 </w:t>
      </w:r>
      <w:proofErr w:type="spellStart"/>
      <w:r w:rsidRPr="00C8277E">
        <w:rPr>
          <w:b/>
          <w:sz w:val="19"/>
          <w:szCs w:val="19"/>
        </w:rPr>
        <w:t>шт</w:t>
      </w:r>
      <w:proofErr w:type="spellEnd"/>
    </w:p>
    <w:p w:rsidR="00C8277E" w:rsidRPr="00C8277E" w:rsidRDefault="00C8277E" w:rsidP="00C8277E">
      <w:pPr>
        <w:numPr>
          <w:ilvl w:val="0"/>
          <w:numId w:val="35"/>
        </w:numPr>
        <w:tabs>
          <w:tab w:val="left" w:pos="458"/>
        </w:tabs>
        <w:autoSpaceDE/>
        <w:autoSpaceDN/>
        <w:contextualSpacing/>
        <w:jc w:val="left"/>
        <w:rPr>
          <w:b/>
          <w:sz w:val="19"/>
          <w:szCs w:val="19"/>
        </w:rPr>
      </w:pPr>
      <w:r w:rsidRPr="00C8277E">
        <w:rPr>
          <w:b/>
          <w:sz w:val="19"/>
          <w:szCs w:val="19"/>
        </w:rPr>
        <w:t xml:space="preserve">Фасадный держатель с резьбовым соединением </w:t>
      </w:r>
      <w:r w:rsidRPr="00C8277E">
        <w:rPr>
          <w:b/>
          <w:sz w:val="19"/>
          <w:szCs w:val="19"/>
          <w:lang w:val="en-US"/>
        </w:rPr>
        <w:t>L</w:t>
      </w:r>
      <w:r w:rsidRPr="00C8277E">
        <w:rPr>
          <w:b/>
          <w:sz w:val="19"/>
          <w:szCs w:val="19"/>
        </w:rPr>
        <w:t xml:space="preserve">=160мм </w:t>
      </w:r>
      <w:proofErr w:type="spellStart"/>
      <w:r w:rsidRPr="00C8277E">
        <w:rPr>
          <w:b/>
          <w:sz w:val="19"/>
          <w:szCs w:val="19"/>
        </w:rPr>
        <w:t>оц</w:t>
      </w:r>
      <w:proofErr w:type="spellEnd"/>
      <w:proofErr w:type="gramStart"/>
      <w:r w:rsidRPr="00C8277E">
        <w:rPr>
          <w:b/>
          <w:sz w:val="19"/>
          <w:szCs w:val="19"/>
        </w:rPr>
        <w:t>. сталь</w:t>
      </w:r>
      <w:proofErr w:type="gramEnd"/>
    </w:p>
    <w:p w:rsidR="00C8277E" w:rsidRPr="00C8277E" w:rsidRDefault="00C8277E" w:rsidP="00C8277E">
      <w:pPr>
        <w:tabs>
          <w:tab w:val="left" w:pos="458"/>
        </w:tabs>
        <w:autoSpaceDE/>
        <w:autoSpaceDN/>
        <w:ind w:left="720"/>
        <w:contextualSpacing/>
        <w:rPr>
          <w:b/>
          <w:sz w:val="19"/>
          <w:szCs w:val="19"/>
        </w:rPr>
      </w:pPr>
      <w:r w:rsidRPr="00C8277E">
        <w:rPr>
          <w:b/>
          <w:sz w:val="19"/>
          <w:szCs w:val="19"/>
        </w:rPr>
        <w:t xml:space="preserve">ТУ </w:t>
      </w:r>
      <w:r w:rsidRPr="00C8277E">
        <w:rPr>
          <w:b/>
          <w:sz w:val="19"/>
          <w:szCs w:val="19"/>
          <w:lang w:val="en-US"/>
        </w:rPr>
        <w:t>BY</w:t>
      </w:r>
      <w:r w:rsidRPr="00C8277E">
        <w:rPr>
          <w:b/>
          <w:sz w:val="19"/>
          <w:szCs w:val="19"/>
        </w:rPr>
        <w:t xml:space="preserve">691788197.001-2015 – 40 </w:t>
      </w:r>
      <w:proofErr w:type="spellStart"/>
      <w:r w:rsidRPr="00C8277E">
        <w:rPr>
          <w:b/>
          <w:sz w:val="19"/>
          <w:szCs w:val="19"/>
        </w:rPr>
        <w:t>шт</w:t>
      </w:r>
      <w:proofErr w:type="spellEnd"/>
    </w:p>
    <w:p w:rsidR="00C8277E" w:rsidRPr="00C8277E" w:rsidRDefault="00C8277E" w:rsidP="00C8277E">
      <w:pPr>
        <w:numPr>
          <w:ilvl w:val="0"/>
          <w:numId w:val="35"/>
        </w:numPr>
        <w:tabs>
          <w:tab w:val="left" w:pos="458"/>
        </w:tabs>
        <w:autoSpaceDE/>
        <w:autoSpaceDN/>
        <w:contextualSpacing/>
        <w:jc w:val="left"/>
        <w:rPr>
          <w:b/>
          <w:sz w:val="19"/>
          <w:szCs w:val="19"/>
        </w:rPr>
      </w:pPr>
      <w:r w:rsidRPr="00C8277E">
        <w:rPr>
          <w:b/>
          <w:sz w:val="19"/>
          <w:szCs w:val="19"/>
        </w:rPr>
        <w:t xml:space="preserve">Круглый кровельный пластиковый держатель с бетоном, с крышкой </w:t>
      </w:r>
      <w:r w:rsidRPr="00C8277E">
        <w:rPr>
          <w:b/>
          <w:sz w:val="19"/>
          <w:szCs w:val="19"/>
          <w:lang w:val="en-US"/>
        </w:rPr>
        <w:t>h</w:t>
      </w:r>
      <w:r w:rsidRPr="00C8277E">
        <w:rPr>
          <w:b/>
          <w:sz w:val="19"/>
          <w:szCs w:val="19"/>
        </w:rPr>
        <w:t xml:space="preserve">=100 мм ТУ </w:t>
      </w:r>
      <w:r w:rsidRPr="00C8277E">
        <w:rPr>
          <w:b/>
          <w:sz w:val="19"/>
          <w:szCs w:val="19"/>
          <w:lang w:val="en-US"/>
        </w:rPr>
        <w:t>BY</w:t>
      </w:r>
      <w:r w:rsidRPr="00C8277E">
        <w:rPr>
          <w:b/>
          <w:sz w:val="19"/>
          <w:szCs w:val="19"/>
        </w:rPr>
        <w:t xml:space="preserve">691788197.001-2015 – 40 </w:t>
      </w:r>
      <w:proofErr w:type="spellStart"/>
      <w:r w:rsidRPr="00C8277E">
        <w:rPr>
          <w:b/>
          <w:sz w:val="19"/>
          <w:szCs w:val="19"/>
        </w:rPr>
        <w:t>шт</w:t>
      </w:r>
      <w:proofErr w:type="spellEnd"/>
    </w:p>
    <w:p w:rsidR="00C8277E" w:rsidRPr="00C8277E" w:rsidRDefault="00C8277E" w:rsidP="00C8277E">
      <w:pPr>
        <w:numPr>
          <w:ilvl w:val="0"/>
          <w:numId w:val="35"/>
        </w:numPr>
        <w:tabs>
          <w:tab w:val="left" w:pos="458"/>
        </w:tabs>
        <w:autoSpaceDE/>
        <w:autoSpaceDN/>
        <w:contextualSpacing/>
        <w:jc w:val="left"/>
        <w:rPr>
          <w:b/>
          <w:sz w:val="19"/>
          <w:szCs w:val="19"/>
        </w:rPr>
      </w:pPr>
      <w:r w:rsidRPr="00C8277E">
        <w:rPr>
          <w:b/>
          <w:sz w:val="19"/>
          <w:szCs w:val="19"/>
        </w:rPr>
        <w:t xml:space="preserve">Подкладка под бетонное основание ТУ </w:t>
      </w:r>
      <w:r w:rsidRPr="00C8277E">
        <w:rPr>
          <w:b/>
          <w:sz w:val="19"/>
          <w:szCs w:val="19"/>
          <w:lang w:val="en-US"/>
        </w:rPr>
        <w:t>BY</w:t>
      </w:r>
      <w:r w:rsidRPr="00C8277E">
        <w:rPr>
          <w:b/>
          <w:sz w:val="19"/>
          <w:szCs w:val="19"/>
        </w:rPr>
        <w:t xml:space="preserve">691788197.001-2015 – 40 </w:t>
      </w:r>
      <w:proofErr w:type="spellStart"/>
      <w:r w:rsidRPr="00C8277E">
        <w:rPr>
          <w:b/>
          <w:sz w:val="19"/>
          <w:szCs w:val="19"/>
        </w:rPr>
        <w:t>шт</w:t>
      </w:r>
      <w:proofErr w:type="spellEnd"/>
    </w:p>
    <w:p w:rsidR="00C8277E" w:rsidRPr="00C8277E" w:rsidRDefault="00C8277E" w:rsidP="00C8277E">
      <w:pPr>
        <w:numPr>
          <w:ilvl w:val="0"/>
          <w:numId w:val="35"/>
        </w:numPr>
        <w:tabs>
          <w:tab w:val="left" w:pos="458"/>
        </w:tabs>
        <w:autoSpaceDE/>
        <w:autoSpaceDN/>
        <w:contextualSpacing/>
        <w:jc w:val="left"/>
        <w:rPr>
          <w:b/>
          <w:sz w:val="19"/>
          <w:szCs w:val="19"/>
        </w:rPr>
      </w:pPr>
      <w:r w:rsidRPr="00C8277E">
        <w:rPr>
          <w:b/>
          <w:sz w:val="19"/>
          <w:szCs w:val="19"/>
        </w:rPr>
        <w:t xml:space="preserve">Зажим прута универсальный 30*30*9 мм </w:t>
      </w:r>
      <w:proofErr w:type="spellStart"/>
      <w:r w:rsidRPr="00C8277E">
        <w:rPr>
          <w:b/>
          <w:sz w:val="19"/>
          <w:szCs w:val="19"/>
        </w:rPr>
        <w:t>оц</w:t>
      </w:r>
      <w:proofErr w:type="spellEnd"/>
      <w:proofErr w:type="gramStart"/>
      <w:r w:rsidRPr="00C8277E">
        <w:rPr>
          <w:b/>
          <w:sz w:val="19"/>
          <w:szCs w:val="19"/>
        </w:rPr>
        <w:t>. сталь</w:t>
      </w:r>
      <w:proofErr w:type="gramEnd"/>
      <w:r w:rsidRPr="00C8277E">
        <w:rPr>
          <w:sz w:val="24"/>
          <w:szCs w:val="24"/>
        </w:rPr>
        <w:t xml:space="preserve"> </w:t>
      </w:r>
      <w:r w:rsidRPr="00C8277E">
        <w:rPr>
          <w:b/>
          <w:sz w:val="19"/>
          <w:szCs w:val="19"/>
        </w:rPr>
        <w:t>ТУ BY691788197.001-2015</w:t>
      </w:r>
    </w:p>
    <w:p w:rsidR="00C8277E" w:rsidRPr="00C8277E" w:rsidRDefault="00C8277E" w:rsidP="00C8277E">
      <w:pPr>
        <w:tabs>
          <w:tab w:val="left" w:pos="458"/>
        </w:tabs>
        <w:autoSpaceDE/>
        <w:autoSpaceDN/>
        <w:ind w:left="720"/>
        <w:contextualSpacing/>
        <w:rPr>
          <w:b/>
          <w:sz w:val="19"/>
          <w:szCs w:val="19"/>
        </w:rPr>
      </w:pPr>
      <w:r w:rsidRPr="00C8277E">
        <w:rPr>
          <w:b/>
          <w:sz w:val="19"/>
          <w:szCs w:val="19"/>
        </w:rPr>
        <w:t xml:space="preserve">– 15 </w:t>
      </w:r>
      <w:proofErr w:type="spellStart"/>
      <w:r w:rsidRPr="00C8277E">
        <w:rPr>
          <w:b/>
          <w:sz w:val="19"/>
          <w:szCs w:val="19"/>
        </w:rPr>
        <w:t>шт</w:t>
      </w:r>
      <w:proofErr w:type="spellEnd"/>
    </w:p>
    <w:p w:rsidR="00C8277E" w:rsidRPr="00C8277E" w:rsidRDefault="00C8277E" w:rsidP="00C8277E">
      <w:pPr>
        <w:numPr>
          <w:ilvl w:val="0"/>
          <w:numId w:val="35"/>
        </w:numPr>
        <w:tabs>
          <w:tab w:val="left" w:pos="458"/>
        </w:tabs>
        <w:autoSpaceDE/>
        <w:autoSpaceDN/>
        <w:contextualSpacing/>
        <w:jc w:val="left"/>
        <w:rPr>
          <w:b/>
          <w:sz w:val="19"/>
          <w:szCs w:val="19"/>
        </w:rPr>
      </w:pPr>
      <w:r w:rsidRPr="00C8277E">
        <w:rPr>
          <w:b/>
          <w:sz w:val="19"/>
          <w:szCs w:val="19"/>
        </w:rPr>
        <w:t xml:space="preserve">Зажим контрольной </w:t>
      </w:r>
      <w:proofErr w:type="spellStart"/>
      <w:r w:rsidRPr="00C8277E">
        <w:rPr>
          <w:b/>
          <w:sz w:val="19"/>
          <w:szCs w:val="19"/>
        </w:rPr>
        <w:t>оц</w:t>
      </w:r>
      <w:proofErr w:type="spellEnd"/>
      <w:proofErr w:type="gramStart"/>
      <w:r w:rsidRPr="00C8277E">
        <w:rPr>
          <w:b/>
          <w:sz w:val="19"/>
          <w:szCs w:val="19"/>
        </w:rPr>
        <w:t>. сталь</w:t>
      </w:r>
      <w:proofErr w:type="gramEnd"/>
      <w:r w:rsidRPr="00C8277E">
        <w:rPr>
          <w:b/>
          <w:sz w:val="19"/>
          <w:szCs w:val="19"/>
        </w:rPr>
        <w:t xml:space="preserve"> ТУ BY691788197.001-2015  - 9 </w:t>
      </w:r>
      <w:proofErr w:type="spellStart"/>
      <w:r w:rsidRPr="00C8277E">
        <w:rPr>
          <w:b/>
          <w:sz w:val="19"/>
          <w:szCs w:val="19"/>
        </w:rPr>
        <w:t>шт</w:t>
      </w:r>
      <w:proofErr w:type="spellEnd"/>
    </w:p>
    <w:p w:rsidR="00C8277E" w:rsidRPr="00C8277E" w:rsidRDefault="00C8277E" w:rsidP="00C8277E">
      <w:pPr>
        <w:numPr>
          <w:ilvl w:val="0"/>
          <w:numId w:val="35"/>
        </w:numPr>
        <w:tabs>
          <w:tab w:val="left" w:pos="458"/>
        </w:tabs>
        <w:autoSpaceDE/>
        <w:autoSpaceDN/>
        <w:contextualSpacing/>
        <w:jc w:val="left"/>
        <w:rPr>
          <w:b/>
          <w:sz w:val="19"/>
          <w:szCs w:val="19"/>
        </w:rPr>
      </w:pPr>
      <w:r w:rsidRPr="00C8277E">
        <w:rPr>
          <w:b/>
          <w:sz w:val="19"/>
          <w:szCs w:val="19"/>
        </w:rPr>
        <w:t xml:space="preserve">Держатель для полосы </w:t>
      </w:r>
      <w:proofErr w:type="spellStart"/>
      <w:r w:rsidRPr="00C8277E">
        <w:rPr>
          <w:b/>
          <w:sz w:val="19"/>
          <w:szCs w:val="19"/>
        </w:rPr>
        <w:t>оц</w:t>
      </w:r>
      <w:proofErr w:type="spellEnd"/>
      <w:proofErr w:type="gramStart"/>
      <w:r w:rsidRPr="00C8277E">
        <w:rPr>
          <w:b/>
          <w:sz w:val="19"/>
          <w:szCs w:val="19"/>
        </w:rPr>
        <w:t>. сталь</w:t>
      </w:r>
      <w:proofErr w:type="gramEnd"/>
      <w:r w:rsidRPr="00C8277E">
        <w:rPr>
          <w:b/>
          <w:sz w:val="19"/>
          <w:szCs w:val="19"/>
        </w:rPr>
        <w:t xml:space="preserve"> ТУ BY691788197.001-2015 -15 </w:t>
      </w:r>
      <w:proofErr w:type="spellStart"/>
      <w:r w:rsidRPr="00C8277E">
        <w:rPr>
          <w:b/>
          <w:sz w:val="19"/>
          <w:szCs w:val="19"/>
        </w:rPr>
        <w:t>шт</w:t>
      </w:r>
      <w:proofErr w:type="spellEnd"/>
    </w:p>
    <w:p w:rsidR="00C8277E" w:rsidRPr="00C8277E" w:rsidRDefault="00C8277E" w:rsidP="00C8277E">
      <w:pPr>
        <w:numPr>
          <w:ilvl w:val="0"/>
          <w:numId w:val="35"/>
        </w:numPr>
        <w:tabs>
          <w:tab w:val="left" w:pos="458"/>
        </w:tabs>
        <w:autoSpaceDE/>
        <w:autoSpaceDN/>
        <w:contextualSpacing/>
        <w:jc w:val="left"/>
        <w:rPr>
          <w:b/>
          <w:sz w:val="19"/>
          <w:szCs w:val="19"/>
        </w:rPr>
      </w:pPr>
      <w:r w:rsidRPr="00C8277E">
        <w:rPr>
          <w:b/>
          <w:sz w:val="19"/>
          <w:szCs w:val="19"/>
        </w:rPr>
        <w:t>Трубка гибкая из полиамида стойкого к ультрафиолету У1,29/3,2мм -40С--+105 С</w:t>
      </w:r>
    </w:p>
    <w:p w:rsidR="00C8277E" w:rsidRPr="00C8277E" w:rsidRDefault="00C8277E" w:rsidP="00C8277E">
      <w:pPr>
        <w:tabs>
          <w:tab w:val="left" w:pos="458"/>
        </w:tabs>
        <w:autoSpaceDE/>
        <w:autoSpaceDN/>
        <w:rPr>
          <w:b/>
          <w:sz w:val="19"/>
          <w:szCs w:val="19"/>
        </w:rPr>
      </w:pPr>
      <w:r w:rsidRPr="00C8277E">
        <w:rPr>
          <w:b/>
          <w:sz w:val="19"/>
          <w:szCs w:val="19"/>
        </w:rPr>
        <w:t xml:space="preserve">               ТУ 2247-024-4702224-2009 - 20 м</w:t>
      </w:r>
    </w:p>
    <w:p w:rsidR="00C8277E" w:rsidRPr="00C8277E" w:rsidRDefault="00C8277E" w:rsidP="00C8277E">
      <w:pPr>
        <w:numPr>
          <w:ilvl w:val="0"/>
          <w:numId w:val="35"/>
        </w:numPr>
        <w:tabs>
          <w:tab w:val="left" w:pos="458"/>
        </w:tabs>
        <w:autoSpaceDE/>
        <w:autoSpaceDN/>
        <w:contextualSpacing/>
        <w:jc w:val="left"/>
        <w:rPr>
          <w:b/>
          <w:sz w:val="19"/>
          <w:szCs w:val="19"/>
        </w:rPr>
      </w:pPr>
      <w:r w:rsidRPr="00C8277E">
        <w:rPr>
          <w:b/>
          <w:sz w:val="19"/>
          <w:szCs w:val="19"/>
        </w:rPr>
        <w:t xml:space="preserve">Соединитель круглого проводника ТУ </w:t>
      </w:r>
      <w:r w:rsidRPr="00C8277E">
        <w:rPr>
          <w:b/>
          <w:sz w:val="19"/>
          <w:szCs w:val="19"/>
          <w:lang w:val="en-US"/>
        </w:rPr>
        <w:t>BY</w:t>
      </w:r>
      <w:r w:rsidRPr="00C8277E">
        <w:rPr>
          <w:b/>
          <w:sz w:val="19"/>
          <w:szCs w:val="19"/>
        </w:rPr>
        <w:t xml:space="preserve">691788197.001-2015 – 15 </w:t>
      </w:r>
      <w:proofErr w:type="spellStart"/>
      <w:r w:rsidRPr="00C8277E">
        <w:rPr>
          <w:b/>
          <w:sz w:val="19"/>
          <w:szCs w:val="19"/>
        </w:rPr>
        <w:t>шт</w:t>
      </w:r>
      <w:proofErr w:type="spellEnd"/>
    </w:p>
    <w:p w:rsidR="00C8277E" w:rsidRPr="00C8277E" w:rsidRDefault="00C8277E" w:rsidP="00C8277E">
      <w:pPr>
        <w:numPr>
          <w:ilvl w:val="0"/>
          <w:numId w:val="35"/>
        </w:numPr>
        <w:tabs>
          <w:tab w:val="left" w:pos="458"/>
        </w:tabs>
        <w:autoSpaceDE/>
        <w:autoSpaceDN/>
        <w:contextualSpacing/>
        <w:jc w:val="left"/>
        <w:rPr>
          <w:b/>
          <w:sz w:val="19"/>
          <w:szCs w:val="19"/>
        </w:rPr>
      </w:pPr>
      <w:proofErr w:type="spellStart"/>
      <w:r w:rsidRPr="00C8277E">
        <w:rPr>
          <w:b/>
          <w:sz w:val="19"/>
          <w:szCs w:val="19"/>
        </w:rPr>
        <w:t>Молниеприемник</w:t>
      </w:r>
      <w:proofErr w:type="spellEnd"/>
      <w:r w:rsidRPr="00C8277E">
        <w:rPr>
          <w:b/>
          <w:sz w:val="19"/>
          <w:szCs w:val="19"/>
        </w:rPr>
        <w:t xml:space="preserve"> стержневой </w:t>
      </w:r>
      <w:r w:rsidRPr="00C8277E">
        <w:rPr>
          <w:b/>
          <w:sz w:val="19"/>
          <w:szCs w:val="19"/>
          <w:lang w:val="en-US"/>
        </w:rPr>
        <w:t>h</w:t>
      </w:r>
      <w:r w:rsidRPr="00C8277E">
        <w:rPr>
          <w:b/>
          <w:sz w:val="19"/>
          <w:szCs w:val="19"/>
        </w:rPr>
        <w:t xml:space="preserve">=2,5 м алюминий ТУ </w:t>
      </w:r>
      <w:r w:rsidRPr="00C8277E">
        <w:rPr>
          <w:b/>
          <w:sz w:val="19"/>
          <w:szCs w:val="19"/>
          <w:lang w:val="en-US"/>
        </w:rPr>
        <w:t>BY</w:t>
      </w:r>
      <w:r w:rsidRPr="00C8277E">
        <w:rPr>
          <w:b/>
          <w:sz w:val="19"/>
          <w:szCs w:val="19"/>
        </w:rPr>
        <w:t xml:space="preserve">691788197.001-2015 – 4 </w:t>
      </w:r>
      <w:proofErr w:type="spellStart"/>
      <w:r w:rsidRPr="00C8277E">
        <w:rPr>
          <w:b/>
          <w:sz w:val="19"/>
          <w:szCs w:val="19"/>
        </w:rPr>
        <w:t>шт</w:t>
      </w:r>
      <w:proofErr w:type="spellEnd"/>
    </w:p>
    <w:p w:rsidR="00C8277E" w:rsidRDefault="00C8277E" w:rsidP="00C8277E">
      <w:pPr>
        <w:numPr>
          <w:ilvl w:val="0"/>
          <w:numId w:val="35"/>
        </w:numPr>
        <w:tabs>
          <w:tab w:val="left" w:pos="458"/>
        </w:tabs>
        <w:autoSpaceDE/>
        <w:autoSpaceDN/>
        <w:contextualSpacing/>
        <w:jc w:val="left"/>
        <w:rPr>
          <w:b/>
          <w:sz w:val="19"/>
          <w:szCs w:val="19"/>
        </w:rPr>
      </w:pPr>
      <w:r w:rsidRPr="00C8277E">
        <w:rPr>
          <w:b/>
          <w:sz w:val="19"/>
          <w:szCs w:val="19"/>
        </w:rPr>
        <w:t xml:space="preserve">Держатель мачты </w:t>
      </w:r>
      <w:proofErr w:type="spellStart"/>
      <w:r w:rsidRPr="00C8277E">
        <w:rPr>
          <w:b/>
          <w:sz w:val="19"/>
          <w:szCs w:val="19"/>
        </w:rPr>
        <w:t>молниеприемника</w:t>
      </w:r>
      <w:proofErr w:type="spellEnd"/>
      <w:r w:rsidRPr="00C8277E">
        <w:rPr>
          <w:b/>
          <w:sz w:val="19"/>
          <w:szCs w:val="19"/>
        </w:rPr>
        <w:t xml:space="preserve"> к стене </w:t>
      </w:r>
      <w:r w:rsidRPr="00C8277E">
        <w:rPr>
          <w:b/>
          <w:sz w:val="19"/>
          <w:szCs w:val="19"/>
          <w:lang w:val="en-US"/>
        </w:rPr>
        <w:t>I</w:t>
      </w:r>
      <w:r w:rsidRPr="00C8277E">
        <w:rPr>
          <w:b/>
          <w:sz w:val="19"/>
          <w:szCs w:val="19"/>
        </w:rPr>
        <w:t xml:space="preserve">=540мм, </w:t>
      </w:r>
      <w:proofErr w:type="spellStart"/>
      <w:r w:rsidRPr="00C8277E">
        <w:rPr>
          <w:b/>
          <w:sz w:val="19"/>
          <w:szCs w:val="19"/>
        </w:rPr>
        <w:t>оц</w:t>
      </w:r>
      <w:proofErr w:type="spellEnd"/>
      <w:proofErr w:type="gramStart"/>
      <w:r w:rsidRPr="00C8277E">
        <w:rPr>
          <w:b/>
          <w:sz w:val="19"/>
          <w:szCs w:val="19"/>
        </w:rPr>
        <w:t>. сталь</w:t>
      </w:r>
      <w:proofErr w:type="gramEnd"/>
      <w:r w:rsidRPr="00C8277E">
        <w:rPr>
          <w:b/>
          <w:sz w:val="19"/>
          <w:szCs w:val="19"/>
        </w:rPr>
        <w:t xml:space="preserve"> ТУ </w:t>
      </w:r>
      <w:r w:rsidRPr="00C8277E">
        <w:rPr>
          <w:b/>
          <w:sz w:val="19"/>
          <w:szCs w:val="19"/>
          <w:lang w:val="en-US"/>
        </w:rPr>
        <w:t>BY</w:t>
      </w:r>
      <w:r w:rsidRPr="00C8277E">
        <w:rPr>
          <w:b/>
          <w:sz w:val="19"/>
          <w:szCs w:val="19"/>
        </w:rPr>
        <w:t xml:space="preserve">691788197.001-2015 – 4 </w:t>
      </w:r>
      <w:proofErr w:type="spellStart"/>
      <w:r w:rsidRPr="00C8277E">
        <w:rPr>
          <w:b/>
          <w:sz w:val="19"/>
          <w:szCs w:val="19"/>
        </w:rPr>
        <w:t>шт</w:t>
      </w:r>
      <w:proofErr w:type="spellEnd"/>
    </w:p>
    <w:p w:rsidR="00C8277E" w:rsidRDefault="00C8277E" w:rsidP="00845201">
      <w:pPr>
        <w:tabs>
          <w:tab w:val="left" w:pos="458"/>
        </w:tabs>
        <w:autoSpaceDE/>
        <w:autoSpaceDN/>
        <w:contextualSpacing/>
        <w:jc w:val="left"/>
        <w:rPr>
          <w:b/>
          <w:sz w:val="22"/>
          <w:szCs w:val="22"/>
          <w:u w:val="single"/>
        </w:rPr>
      </w:pPr>
      <w:r w:rsidRPr="00C8277E">
        <w:rPr>
          <w:b/>
          <w:sz w:val="22"/>
          <w:szCs w:val="22"/>
          <w:u w:val="single"/>
        </w:rPr>
        <w:t>ЛОТ №3</w:t>
      </w:r>
    </w:p>
    <w:p w:rsidR="00C8277E" w:rsidRPr="00845201" w:rsidRDefault="00845201" w:rsidP="00845201">
      <w:pPr>
        <w:tabs>
          <w:tab w:val="left" w:pos="458"/>
        </w:tabs>
        <w:autoSpaceDE/>
        <w:autoSpaceDN/>
        <w:contextualSpacing/>
        <w:jc w:val="left"/>
        <w:rPr>
          <w:b/>
        </w:rPr>
      </w:pPr>
      <w:r>
        <w:rPr>
          <w:b/>
          <w:sz w:val="22"/>
          <w:szCs w:val="22"/>
        </w:rPr>
        <w:t xml:space="preserve">       </w:t>
      </w:r>
      <w:r w:rsidRPr="00845201">
        <w:rPr>
          <w:b/>
        </w:rPr>
        <w:t xml:space="preserve">1. </w:t>
      </w:r>
      <w:r w:rsidR="00C8277E" w:rsidRPr="00845201">
        <w:rPr>
          <w:b/>
        </w:rPr>
        <w:t>Лента антикоррозионная ТУ BY691788197.001-2015 – 10 м</w:t>
      </w:r>
    </w:p>
    <w:p w:rsidR="00845201" w:rsidRDefault="00C8277E" w:rsidP="00845201">
      <w:pPr>
        <w:tabs>
          <w:tab w:val="left" w:pos="458"/>
        </w:tabs>
        <w:autoSpaceDE/>
        <w:autoSpaceDN/>
        <w:contextualSpacing/>
        <w:jc w:val="left"/>
        <w:rPr>
          <w:b/>
          <w:sz w:val="22"/>
          <w:szCs w:val="22"/>
          <w:u w:val="single"/>
        </w:rPr>
      </w:pPr>
      <w:r w:rsidRPr="00845201">
        <w:rPr>
          <w:b/>
          <w:sz w:val="22"/>
          <w:szCs w:val="22"/>
          <w:u w:val="single"/>
        </w:rPr>
        <w:t>ЛОТ</w:t>
      </w:r>
      <w:r w:rsidR="00845201">
        <w:rPr>
          <w:b/>
          <w:sz w:val="22"/>
          <w:szCs w:val="22"/>
          <w:u w:val="single"/>
        </w:rPr>
        <w:t xml:space="preserve"> №4</w:t>
      </w:r>
    </w:p>
    <w:p w:rsidR="00C8277E" w:rsidRDefault="00845201" w:rsidP="00845201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  <w:r>
        <w:rPr>
          <w:b/>
        </w:rPr>
        <w:t xml:space="preserve">     1.</w:t>
      </w:r>
      <w:r w:rsidR="00C8277E" w:rsidRPr="00845201">
        <w:rPr>
          <w:b/>
        </w:rPr>
        <w:t xml:space="preserve">Цинковый спрей 400 мл ТУ BY691788197.001-2015 – 1 </w:t>
      </w:r>
      <w:proofErr w:type="spellStart"/>
      <w:r w:rsidR="00C8277E" w:rsidRPr="00845201">
        <w:rPr>
          <w:b/>
        </w:rPr>
        <w:t>шт</w:t>
      </w:r>
      <w:proofErr w:type="spellEnd"/>
    </w:p>
    <w:p w:rsidR="00845201" w:rsidRDefault="00845201" w:rsidP="00845201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</w:p>
    <w:p w:rsidR="00845201" w:rsidRDefault="00845201" w:rsidP="00845201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  <w:r>
        <w:rPr>
          <w:b/>
        </w:rPr>
        <w:t>Срок выполнения заказа по лотам №№1-4 в течение 5 рабочих дней со дня поступления предоплаты</w:t>
      </w:r>
    </w:p>
    <w:p w:rsidR="00845201" w:rsidRDefault="00845201" w:rsidP="00845201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  <w:r>
        <w:rPr>
          <w:b/>
        </w:rPr>
        <w:t>Условия оплаты по лотам №№ 1-3 Предоплата 100%</w:t>
      </w:r>
    </w:p>
    <w:p w:rsidR="00C8277E" w:rsidRDefault="00845201" w:rsidP="007D788E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  <w:r>
        <w:rPr>
          <w:b/>
        </w:rPr>
        <w:t xml:space="preserve">                                              </w:t>
      </w:r>
      <w:proofErr w:type="gramStart"/>
      <w:r>
        <w:rPr>
          <w:b/>
        </w:rPr>
        <w:t>лот</w:t>
      </w:r>
      <w:proofErr w:type="gramEnd"/>
      <w:r>
        <w:rPr>
          <w:b/>
        </w:rPr>
        <w:t xml:space="preserve"> № 4</w:t>
      </w:r>
      <w:r w:rsidRPr="00845201">
        <w:t xml:space="preserve"> </w:t>
      </w:r>
      <w:r w:rsidRPr="00845201">
        <w:rPr>
          <w:b/>
        </w:rPr>
        <w:t>Предоплата 50%, 50% - по факту поставки в течение 15 банковских дней</w:t>
      </w:r>
    </w:p>
    <w:p w:rsidR="007D788E" w:rsidRDefault="007D788E" w:rsidP="007D788E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</w:p>
    <w:p w:rsidR="004967B0" w:rsidRDefault="004967B0" w:rsidP="004967B0">
      <w:pPr>
        <w:autoSpaceDE/>
        <w:autoSpaceDN/>
        <w:ind w:firstLine="709"/>
      </w:pPr>
      <w:r w:rsidRPr="00B52623"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2835"/>
        <w:gridCol w:w="1418"/>
        <w:gridCol w:w="1843"/>
      </w:tblGrid>
      <w:tr w:rsidR="00223C30" w:rsidRPr="00307D29" w:rsidTr="002B5A99">
        <w:trPr>
          <w:trHeight w:val="232"/>
        </w:trPr>
        <w:tc>
          <w:tcPr>
            <w:tcW w:w="283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223C30" w:rsidRPr="00024593" w:rsidRDefault="00223C30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6B3B52" w:rsidRPr="00307D29" w:rsidTr="002B5A99">
        <w:trPr>
          <w:trHeight w:val="423"/>
        </w:trPr>
        <w:tc>
          <w:tcPr>
            <w:tcW w:w="2835" w:type="dxa"/>
            <w:vMerge/>
            <w:tcBorders>
              <w:tl2br w:val="nil"/>
            </w:tcBorders>
            <w:shd w:val="clear" w:color="auto" w:fill="auto"/>
          </w:tcPr>
          <w:p w:rsidR="006B3B52" w:rsidRPr="00024593" w:rsidRDefault="006B3B52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B3B52" w:rsidRPr="00024593" w:rsidRDefault="006B3B52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6B3B52" w:rsidRPr="00024593" w:rsidRDefault="006B3B52" w:rsidP="00845201">
            <w:pPr>
              <w:jc w:val="center"/>
              <w:rPr>
                <w:b/>
                <w:iCs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="00845201">
              <w:rPr>
                <w:i/>
                <w:iCs/>
                <w:sz w:val="18"/>
                <w:szCs w:val="18"/>
              </w:rPr>
              <w:t>сталь</w:t>
            </w:r>
            <w:proofErr w:type="gramEnd"/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6B3B52" w:rsidRPr="00024593" w:rsidRDefault="006B3B52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№2</w:t>
            </w:r>
          </w:p>
          <w:p w:rsidR="006B3B52" w:rsidRPr="00024593" w:rsidRDefault="00845201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i/>
                <w:iCs/>
                <w:sz w:val="18"/>
                <w:szCs w:val="18"/>
              </w:rPr>
              <w:t>молниезащита</w:t>
            </w:r>
            <w:proofErr w:type="spellEnd"/>
            <w:proofErr w:type="gramEnd"/>
            <w:r w:rsidR="006B3B52"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B3B52" w:rsidRPr="00024593" w:rsidRDefault="006B3B52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6B3B52" w:rsidRPr="00024593" w:rsidRDefault="00845201" w:rsidP="006C08F4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лента</w:t>
            </w:r>
            <w:proofErr w:type="gramEnd"/>
            <w:r w:rsidR="006B3B52"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B3B52" w:rsidRPr="00024593" w:rsidRDefault="006B3B52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№4</w:t>
            </w:r>
          </w:p>
          <w:p w:rsidR="006B3B52" w:rsidRPr="00024593" w:rsidRDefault="006B3B52" w:rsidP="006C08F4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="00845201">
              <w:rPr>
                <w:i/>
                <w:iCs/>
                <w:sz w:val="18"/>
                <w:szCs w:val="18"/>
              </w:rPr>
              <w:t>спрей</w:t>
            </w:r>
            <w:proofErr w:type="gramEnd"/>
            <w:r w:rsidRPr="00024593">
              <w:rPr>
                <w:i/>
                <w:iCs/>
                <w:sz w:val="18"/>
                <w:szCs w:val="18"/>
              </w:rPr>
              <w:t xml:space="preserve">) </w:t>
            </w:r>
          </w:p>
        </w:tc>
      </w:tr>
      <w:tr w:rsidR="006B3B52" w:rsidRPr="00307D29" w:rsidTr="002B5A99">
        <w:trPr>
          <w:trHeight w:val="420"/>
        </w:trPr>
        <w:tc>
          <w:tcPr>
            <w:tcW w:w="2835" w:type="dxa"/>
            <w:shd w:val="clear" w:color="auto" w:fill="auto"/>
            <w:vAlign w:val="bottom"/>
          </w:tcPr>
          <w:p w:rsidR="006B3B52" w:rsidRPr="000C4CEB" w:rsidRDefault="00845201" w:rsidP="005E0FB6">
            <w:pPr>
              <w:spacing w:before="60" w:after="60"/>
              <w:jc w:val="center"/>
              <w:rPr>
                <w:iCs/>
              </w:rPr>
            </w:pPr>
            <w:r w:rsidRPr="00845201">
              <w:rPr>
                <w:iCs/>
              </w:rPr>
              <w:t>ООО «</w:t>
            </w:r>
            <w:proofErr w:type="spellStart"/>
            <w:r w:rsidRPr="00845201">
              <w:rPr>
                <w:iCs/>
              </w:rPr>
              <w:t>ТопАйрон</w:t>
            </w:r>
            <w:proofErr w:type="spellEnd"/>
            <w:r w:rsidRPr="00845201">
              <w:rPr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B52" w:rsidRPr="00BD2EFB" w:rsidRDefault="0032557E" w:rsidP="00195124">
            <w:pPr>
              <w:jc w:val="center"/>
              <w:rPr>
                <w:b/>
              </w:rPr>
            </w:pPr>
            <w:r w:rsidRPr="00BD2EFB">
              <w:rPr>
                <w:b/>
              </w:rPr>
              <w:t>1 038,78</w:t>
            </w:r>
          </w:p>
          <w:p w:rsidR="005B2D5D" w:rsidRPr="00024593" w:rsidRDefault="005B2D5D" w:rsidP="0019512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3B52" w:rsidRDefault="0032557E" w:rsidP="00195124">
            <w:pPr>
              <w:jc w:val="center"/>
            </w:pPr>
            <w:r>
              <w:t>1 227,42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B52" w:rsidRDefault="00146235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B3B52" w:rsidRDefault="0032557E" w:rsidP="00195124">
            <w:pPr>
              <w:jc w:val="center"/>
            </w:pPr>
            <w:proofErr w:type="gramStart"/>
            <w:r>
              <w:t>х</w:t>
            </w:r>
            <w:proofErr w:type="gramEnd"/>
          </w:p>
          <w:p w:rsidR="005B2D5D" w:rsidRDefault="005B2D5D" w:rsidP="00067CBD"/>
        </w:tc>
      </w:tr>
      <w:tr w:rsidR="006B3B52" w:rsidRPr="00307D29" w:rsidTr="002B5A99">
        <w:trPr>
          <w:trHeight w:val="511"/>
        </w:trPr>
        <w:tc>
          <w:tcPr>
            <w:tcW w:w="2835" w:type="dxa"/>
            <w:shd w:val="clear" w:color="auto" w:fill="auto"/>
            <w:vAlign w:val="bottom"/>
          </w:tcPr>
          <w:p w:rsidR="006B3B52" w:rsidRPr="000C4CEB" w:rsidRDefault="00845201" w:rsidP="005E0FB6">
            <w:pPr>
              <w:spacing w:before="60" w:after="60"/>
              <w:jc w:val="center"/>
              <w:rPr>
                <w:iCs/>
              </w:rPr>
            </w:pPr>
            <w:r w:rsidRPr="00845201">
              <w:rPr>
                <w:iCs/>
              </w:rPr>
              <w:t>ООО «Электрическое поле»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B52" w:rsidRDefault="00146235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6B3B52" w:rsidRPr="00BD2EFB" w:rsidRDefault="0032557E" w:rsidP="00195124">
            <w:pPr>
              <w:jc w:val="center"/>
              <w:rPr>
                <w:b/>
              </w:rPr>
            </w:pPr>
            <w:r w:rsidRPr="00BD2EFB">
              <w:rPr>
                <w:b/>
              </w:rPr>
              <w:t>809,45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B52" w:rsidRDefault="00146235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B3B52" w:rsidRDefault="0032557E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845201" w:rsidRPr="00307D29" w:rsidTr="002B5A99">
        <w:trPr>
          <w:trHeight w:val="449"/>
        </w:trPr>
        <w:tc>
          <w:tcPr>
            <w:tcW w:w="2835" w:type="dxa"/>
            <w:shd w:val="clear" w:color="auto" w:fill="auto"/>
            <w:vAlign w:val="bottom"/>
          </w:tcPr>
          <w:p w:rsidR="00845201" w:rsidRDefault="0032557E" w:rsidP="005E0FB6">
            <w:pPr>
              <w:spacing w:before="60" w:after="60"/>
              <w:jc w:val="center"/>
              <w:rPr>
                <w:iCs/>
              </w:rPr>
            </w:pPr>
            <w:r w:rsidRPr="0032557E">
              <w:rPr>
                <w:iCs/>
              </w:rPr>
              <w:t>ООО «</w:t>
            </w:r>
            <w:proofErr w:type="spellStart"/>
            <w:r w:rsidRPr="0032557E">
              <w:rPr>
                <w:iCs/>
              </w:rPr>
              <w:t>Сантехэлектроопт</w:t>
            </w:r>
            <w:proofErr w:type="spellEnd"/>
            <w:r w:rsidRPr="0032557E">
              <w:rPr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201" w:rsidRDefault="0032557E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845201" w:rsidRDefault="0032557E" w:rsidP="00195124">
            <w:pPr>
              <w:jc w:val="center"/>
            </w:pPr>
            <w:r>
              <w:t>900,24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201" w:rsidRDefault="0032557E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45201" w:rsidRDefault="0032557E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</w:tbl>
    <w:p w:rsidR="005470F1" w:rsidRPr="005470F1" w:rsidRDefault="00521DF4" w:rsidP="00272C81">
      <w:pPr>
        <w:pStyle w:val="af4"/>
        <w:tabs>
          <w:tab w:val="left" w:pos="709"/>
        </w:tabs>
        <w:ind w:left="0"/>
        <w:contextualSpacing w:val="0"/>
        <w:jc w:val="both"/>
        <w:rPr>
          <w:iCs/>
          <w:sz w:val="20"/>
          <w:szCs w:val="20"/>
        </w:rPr>
      </w:pPr>
      <w:r w:rsidRPr="00521DF4">
        <w:rPr>
          <w:b/>
          <w:i/>
          <w:sz w:val="20"/>
          <w:szCs w:val="20"/>
          <w:u w:val="single"/>
        </w:rPr>
        <w:t xml:space="preserve">Изучив представленные участниками материалы и обсудив их на своем заседании в ходе открытого </w:t>
      </w:r>
      <w:proofErr w:type="gramStart"/>
      <w:r w:rsidRPr="00521DF4">
        <w:rPr>
          <w:b/>
          <w:i/>
          <w:sz w:val="20"/>
          <w:szCs w:val="20"/>
          <w:u w:val="single"/>
        </w:rPr>
        <w:t>голосования  РЕШИЛА</w:t>
      </w:r>
      <w:proofErr w:type="gramEnd"/>
      <w:r>
        <w:rPr>
          <w:b/>
          <w:i/>
          <w:sz w:val="20"/>
          <w:szCs w:val="20"/>
          <w:u w:val="single"/>
        </w:rPr>
        <w:t>:</w:t>
      </w:r>
    </w:p>
    <w:p w:rsidR="00323D28" w:rsidRPr="00287F2A" w:rsidRDefault="007D788E" w:rsidP="007D788E">
      <w:pPr>
        <w:pStyle w:val="af4"/>
        <w:tabs>
          <w:tab w:val="left" w:pos="709"/>
        </w:tabs>
        <w:ind w:left="360"/>
        <w:contextualSpacing w:val="0"/>
        <w:jc w:val="both"/>
        <w:rPr>
          <w:iCs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1.  </w:t>
      </w:r>
      <w:r w:rsidR="00F96E13" w:rsidRPr="00287F2A">
        <w:rPr>
          <w:b/>
          <w:sz w:val="20"/>
          <w:szCs w:val="20"/>
          <w:u w:val="single"/>
        </w:rPr>
        <w:t>Признать</w:t>
      </w:r>
      <w:r w:rsidR="00323D28" w:rsidRPr="00287F2A">
        <w:rPr>
          <w:b/>
          <w:sz w:val="20"/>
          <w:szCs w:val="20"/>
          <w:u w:val="single"/>
        </w:rPr>
        <w:t xml:space="preserve"> победителем</w:t>
      </w:r>
      <w:r w:rsidR="00323D28" w:rsidRPr="00287F2A">
        <w:rPr>
          <w:sz w:val="20"/>
          <w:szCs w:val="20"/>
        </w:rPr>
        <w:t xml:space="preserve"> </w:t>
      </w:r>
      <w:r w:rsidR="00721B4F" w:rsidRPr="00287F2A">
        <w:rPr>
          <w:sz w:val="20"/>
          <w:szCs w:val="20"/>
        </w:rPr>
        <w:t>переговоров по закупке</w:t>
      </w:r>
      <w:r w:rsidR="00950DE0" w:rsidRPr="00287F2A">
        <w:rPr>
          <w:sz w:val="20"/>
          <w:szCs w:val="20"/>
        </w:rPr>
        <w:t xml:space="preserve"> </w:t>
      </w:r>
      <w:r w:rsidR="00820EC4" w:rsidRPr="00287F2A">
        <w:rPr>
          <w:sz w:val="20"/>
          <w:szCs w:val="20"/>
        </w:rPr>
        <w:t xml:space="preserve">материалов </w:t>
      </w:r>
      <w:r w:rsidR="00874BEB" w:rsidRPr="00287F2A">
        <w:rPr>
          <w:sz w:val="20"/>
          <w:szCs w:val="20"/>
        </w:rPr>
        <w:t>н</w:t>
      </w:r>
      <w:r w:rsidR="00825414" w:rsidRPr="00287F2A">
        <w:rPr>
          <w:sz w:val="20"/>
          <w:szCs w:val="20"/>
        </w:rPr>
        <w:t>а объект</w:t>
      </w:r>
      <w:r w:rsidR="00323D28" w:rsidRPr="00287F2A">
        <w:rPr>
          <w:sz w:val="20"/>
          <w:szCs w:val="20"/>
        </w:rPr>
        <w:t xml:space="preserve"> </w:t>
      </w:r>
      <w:r w:rsidR="00BD2EFB" w:rsidRPr="00BD2EFB">
        <w:rPr>
          <w:b/>
          <w:sz w:val="20"/>
          <w:szCs w:val="20"/>
          <w:u w:val="single"/>
        </w:rPr>
        <w:t>«Капитальный ремонт здания жилого дома № 236 по ул. Советская в г. Глубокое»</w:t>
      </w:r>
      <w:r w:rsidR="00E30958" w:rsidRPr="00287F2A">
        <w:rPr>
          <w:b/>
          <w:sz w:val="20"/>
          <w:szCs w:val="20"/>
          <w:u w:val="single"/>
        </w:rPr>
        <w:t>:</w:t>
      </w:r>
    </w:p>
    <w:p w:rsidR="00083C72" w:rsidRPr="000C67FC" w:rsidRDefault="00083C72" w:rsidP="007323C9">
      <w:pPr>
        <w:autoSpaceDE/>
        <w:autoSpaceDN/>
        <w:jc w:val="lef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0C67FC" w:rsidRPr="000C67FC" w:rsidTr="004E5947">
        <w:tc>
          <w:tcPr>
            <w:tcW w:w="1242" w:type="dxa"/>
            <w:shd w:val="clear" w:color="auto" w:fill="auto"/>
          </w:tcPr>
          <w:p w:rsidR="00083C72" w:rsidRPr="000C67FC" w:rsidRDefault="00083C72" w:rsidP="004E5947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  <w:iCs/>
                <w:szCs w:val="22"/>
              </w:rPr>
              <w:t>Лот № 1 –</w:t>
            </w:r>
          </w:p>
        </w:tc>
        <w:tc>
          <w:tcPr>
            <w:tcW w:w="9605" w:type="dxa"/>
            <w:shd w:val="clear" w:color="auto" w:fill="auto"/>
          </w:tcPr>
          <w:p w:rsidR="00083C72" w:rsidRPr="000C67FC" w:rsidRDefault="00BD2EFB" w:rsidP="00554752">
            <w:pPr>
              <w:autoSpaceDE/>
              <w:autoSpaceDN/>
              <w:jc w:val="left"/>
              <w:rPr>
                <w:b/>
              </w:rPr>
            </w:pPr>
            <w:r>
              <w:rPr>
                <w:b/>
                <w:iCs/>
              </w:rPr>
              <w:t>ООО «</w:t>
            </w:r>
            <w:proofErr w:type="spellStart"/>
            <w:r>
              <w:rPr>
                <w:b/>
                <w:iCs/>
              </w:rPr>
              <w:t>ТопАйрон</w:t>
            </w:r>
            <w:proofErr w:type="spellEnd"/>
            <w:r>
              <w:rPr>
                <w:b/>
                <w:iCs/>
              </w:rPr>
              <w:t>»</w:t>
            </w:r>
            <w:r w:rsidR="00931409" w:rsidRPr="000C67FC">
              <w:rPr>
                <w:b/>
                <w:iCs/>
              </w:rPr>
              <w:t xml:space="preserve"> </w:t>
            </w:r>
            <w:r w:rsidR="00554752" w:rsidRPr="00554752">
              <w:rPr>
                <w:iCs/>
              </w:rPr>
              <w:t>с ценовым предложением</w:t>
            </w:r>
            <w:r w:rsidR="00554752">
              <w:rPr>
                <w:b/>
                <w:iCs/>
              </w:rPr>
              <w:t xml:space="preserve"> </w:t>
            </w:r>
            <w:r w:rsidR="00A54AB0" w:rsidRPr="000C67FC">
              <w:rPr>
                <w:b/>
              </w:rPr>
              <w:t xml:space="preserve"> </w:t>
            </w:r>
            <w:r>
              <w:rPr>
                <w:b/>
              </w:rPr>
              <w:t xml:space="preserve"> 1 038,78</w:t>
            </w:r>
            <w:r w:rsidR="00272C81">
              <w:rPr>
                <w:b/>
              </w:rPr>
              <w:t xml:space="preserve"> руб.</w:t>
            </w:r>
          </w:p>
        </w:tc>
      </w:tr>
      <w:tr w:rsidR="000C67FC" w:rsidRPr="000C67FC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083C72" w:rsidRPr="000C67FC" w:rsidRDefault="00A54AB0" w:rsidP="00BD2EFB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  <w:iCs/>
                <w:szCs w:val="22"/>
              </w:rPr>
              <w:t xml:space="preserve">Лот № </w:t>
            </w:r>
            <w:r w:rsidR="00BD2EFB">
              <w:rPr>
                <w:b/>
                <w:iCs/>
                <w:szCs w:val="22"/>
              </w:rPr>
              <w:t>2</w:t>
            </w:r>
            <w:r w:rsidRPr="000C67FC">
              <w:rPr>
                <w:b/>
                <w:iCs/>
                <w:szCs w:val="22"/>
              </w:rPr>
              <w:t xml:space="preserve"> –</w:t>
            </w:r>
          </w:p>
        </w:tc>
        <w:tc>
          <w:tcPr>
            <w:tcW w:w="9605" w:type="dxa"/>
            <w:shd w:val="clear" w:color="auto" w:fill="auto"/>
          </w:tcPr>
          <w:p w:rsidR="00554752" w:rsidRDefault="00BD2EFB" w:rsidP="004E5947">
            <w:pPr>
              <w:autoSpaceDE/>
              <w:autoSpaceDN/>
              <w:jc w:val="left"/>
              <w:rPr>
                <w:b/>
              </w:rPr>
            </w:pPr>
            <w:r w:rsidRPr="00BD2EFB">
              <w:rPr>
                <w:b/>
                <w:iCs/>
              </w:rPr>
              <w:t>ООО «Электрическое поле»</w:t>
            </w:r>
            <w:r>
              <w:rPr>
                <w:b/>
                <w:iCs/>
              </w:rPr>
              <w:t xml:space="preserve"> </w:t>
            </w:r>
            <w:r w:rsidR="00554752" w:rsidRPr="00554752">
              <w:rPr>
                <w:iCs/>
              </w:rPr>
              <w:t>с ценовым предложением</w:t>
            </w:r>
            <w:r w:rsidR="00554752" w:rsidRPr="00554752">
              <w:rPr>
                <w:b/>
                <w:iCs/>
              </w:rPr>
              <w:t xml:space="preserve">   </w:t>
            </w:r>
            <w:r>
              <w:rPr>
                <w:b/>
              </w:rPr>
              <w:t>809,45</w:t>
            </w:r>
            <w:r w:rsidR="00272C81">
              <w:rPr>
                <w:b/>
              </w:rPr>
              <w:t xml:space="preserve"> </w:t>
            </w:r>
            <w:r w:rsidR="00A54AB0" w:rsidRPr="000C67FC">
              <w:rPr>
                <w:b/>
              </w:rPr>
              <w:t>руб.</w:t>
            </w:r>
            <w:r w:rsidR="00554752">
              <w:rPr>
                <w:b/>
              </w:rPr>
              <w:t xml:space="preserve"> </w:t>
            </w:r>
          </w:p>
          <w:p w:rsidR="007D788E" w:rsidRDefault="00554752" w:rsidP="007D788E">
            <w:pPr>
              <w:autoSpaceDE/>
              <w:autoSpaceDN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</w:p>
          <w:p w:rsidR="00554752" w:rsidRDefault="007D788E" w:rsidP="007D788E">
            <w:pPr>
              <w:autoSpaceDE/>
              <w:autoSpaceDN/>
              <w:jc w:val="left"/>
              <w:rPr>
                <w:b/>
              </w:rPr>
            </w:pPr>
            <w:r>
              <w:t>2.</w:t>
            </w:r>
            <w:r w:rsidR="00BD2EFB">
              <w:t>Так как предложений по Лотам № 3,4</w:t>
            </w:r>
            <w:r w:rsidR="00554752" w:rsidRPr="00554752">
              <w:t xml:space="preserve"> не поступило- провести другую процедуру закупки по данным лотам</w:t>
            </w:r>
            <w:r w:rsidR="00554752" w:rsidRPr="00554752">
              <w:rPr>
                <w:b/>
              </w:rPr>
              <w:t>.</w:t>
            </w:r>
          </w:p>
          <w:p w:rsidR="001D3209" w:rsidRPr="000C67FC" w:rsidRDefault="001D3209" w:rsidP="004E5947">
            <w:pPr>
              <w:autoSpaceDE/>
              <w:autoSpaceDN/>
              <w:jc w:val="left"/>
              <w:rPr>
                <w:b/>
              </w:rPr>
            </w:pPr>
          </w:p>
        </w:tc>
      </w:tr>
      <w:tr w:rsidR="00554752" w:rsidRPr="000C67FC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554752" w:rsidRPr="000C67FC" w:rsidRDefault="00554752" w:rsidP="00554752">
            <w:pPr>
              <w:autoSpaceDE/>
              <w:autoSpaceDN/>
              <w:ind w:left="720"/>
              <w:jc w:val="left"/>
              <w:rPr>
                <w:b/>
                <w:iCs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554752" w:rsidRDefault="00554752" w:rsidP="004E5947">
            <w:pPr>
              <w:autoSpaceDE/>
              <w:autoSpaceDN/>
              <w:jc w:val="left"/>
              <w:rPr>
                <w:b/>
                <w:iCs/>
              </w:rPr>
            </w:pPr>
          </w:p>
        </w:tc>
      </w:tr>
    </w:tbl>
    <w:p w:rsidR="00083C72" w:rsidRPr="00B52623" w:rsidRDefault="00083C72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C52377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Н.П. Прокопенко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2B5A99">
        <w:trPr>
          <w:trHeight w:val="398"/>
        </w:trPr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64291E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 В. </w:t>
            </w:r>
            <w:proofErr w:type="spellStart"/>
            <w:r>
              <w:t>Стрихарь</w:t>
            </w:r>
            <w:proofErr w:type="spellEnd"/>
            <w:r>
              <w:t xml:space="preserve"> 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B4A8B" w:rsidP="00AE0BD3">
            <w:pPr>
              <w:tabs>
                <w:tab w:val="left" w:pos="9781"/>
              </w:tabs>
              <w:ind w:right="-1"/>
              <w:jc w:val="center"/>
            </w:pPr>
            <w:r>
              <w:t xml:space="preserve">Е.А. </w:t>
            </w:r>
            <w:proofErr w:type="spellStart"/>
            <w:r>
              <w:t>Коргина</w:t>
            </w:r>
            <w:proofErr w:type="spellEnd"/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1A7964" w:rsidP="00AE0BD3">
            <w:pPr>
              <w:tabs>
                <w:tab w:val="left" w:pos="9781"/>
              </w:tabs>
              <w:ind w:right="-1"/>
              <w:jc w:val="center"/>
            </w:pPr>
            <w:r>
              <w:t>О.В. Сидоренко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</w:t>
            </w:r>
            <w:r w:rsidRPr="00C523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F4" w:rsidRDefault="00C561F4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561F4" w:rsidRDefault="00C561F4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F4" w:rsidRDefault="00C561F4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561F4" w:rsidRDefault="00C561F4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A920D55"/>
    <w:multiLevelType w:val="hybridMultilevel"/>
    <w:tmpl w:val="BDC00EEA"/>
    <w:lvl w:ilvl="0" w:tplc="D070CD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9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16946"/>
    <w:multiLevelType w:val="hybridMultilevel"/>
    <w:tmpl w:val="F2F8CA02"/>
    <w:lvl w:ilvl="0" w:tplc="624A2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6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A4701"/>
    <w:multiLevelType w:val="hybridMultilevel"/>
    <w:tmpl w:val="B11885F8"/>
    <w:lvl w:ilvl="0" w:tplc="E4E24E28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3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18"/>
  </w:num>
  <w:num w:numId="5">
    <w:abstractNumId w:val="17"/>
  </w:num>
  <w:num w:numId="6">
    <w:abstractNumId w:val="14"/>
  </w:num>
  <w:num w:numId="7">
    <w:abstractNumId w:val="31"/>
  </w:num>
  <w:num w:numId="8">
    <w:abstractNumId w:val="32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33"/>
  </w:num>
  <w:num w:numId="14">
    <w:abstractNumId w:val="29"/>
  </w:num>
  <w:num w:numId="15">
    <w:abstractNumId w:val="15"/>
  </w:num>
  <w:num w:numId="16">
    <w:abstractNumId w:val="28"/>
  </w:num>
  <w:num w:numId="17">
    <w:abstractNumId w:val="30"/>
  </w:num>
  <w:num w:numId="18">
    <w:abstractNumId w:val="22"/>
  </w:num>
  <w:num w:numId="19">
    <w:abstractNumId w:val="9"/>
  </w:num>
  <w:num w:numId="20">
    <w:abstractNumId w:val="5"/>
  </w:num>
  <w:num w:numId="21">
    <w:abstractNumId w:val="35"/>
  </w:num>
  <w:num w:numId="22">
    <w:abstractNumId w:val="3"/>
  </w:num>
  <w:num w:numId="23">
    <w:abstractNumId w:val="36"/>
  </w:num>
  <w:num w:numId="24">
    <w:abstractNumId w:val="25"/>
  </w:num>
  <w:num w:numId="25">
    <w:abstractNumId w:val="0"/>
  </w:num>
  <w:num w:numId="26">
    <w:abstractNumId w:val="10"/>
  </w:num>
  <w:num w:numId="27">
    <w:abstractNumId w:val="2"/>
  </w:num>
  <w:num w:numId="28">
    <w:abstractNumId w:val="21"/>
  </w:num>
  <w:num w:numId="29">
    <w:abstractNumId w:val="19"/>
  </w:num>
  <w:num w:numId="30">
    <w:abstractNumId w:val="26"/>
  </w:num>
  <w:num w:numId="31">
    <w:abstractNumId w:val="20"/>
  </w:num>
  <w:num w:numId="32">
    <w:abstractNumId w:val="11"/>
  </w:num>
  <w:num w:numId="33">
    <w:abstractNumId w:val="34"/>
  </w:num>
  <w:num w:numId="34">
    <w:abstractNumId w:val="1"/>
  </w:num>
  <w:num w:numId="35">
    <w:abstractNumId w:val="4"/>
  </w:num>
  <w:num w:numId="36">
    <w:abstractNumId w:val="7"/>
  </w:num>
  <w:num w:numId="37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67CBD"/>
    <w:rsid w:val="00072D72"/>
    <w:rsid w:val="0007390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290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46235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A7964"/>
    <w:rsid w:val="001B373D"/>
    <w:rsid w:val="001C2EF2"/>
    <w:rsid w:val="001C3068"/>
    <w:rsid w:val="001D0417"/>
    <w:rsid w:val="001D3209"/>
    <w:rsid w:val="001E2699"/>
    <w:rsid w:val="001E7438"/>
    <w:rsid w:val="001F2C83"/>
    <w:rsid w:val="001F783E"/>
    <w:rsid w:val="00200178"/>
    <w:rsid w:val="0020200A"/>
    <w:rsid w:val="00206857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72C81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B5A99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2557E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1DF4"/>
    <w:rsid w:val="00522103"/>
    <w:rsid w:val="00523D3D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54752"/>
    <w:rsid w:val="00566553"/>
    <w:rsid w:val="00566726"/>
    <w:rsid w:val="00571B8B"/>
    <w:rsid w:val="00574308"/>
    <w:rsid w:val="00581A91"/>
    <w:rsid w:val="0058792D"/>
    <w:rsid w:val="00591E1F"/>
    <w:rsid w:val="0059241F"/>
    <w:rsid w:val="00593FDD"/>
    <w:rsid w:val="00594CF7"/>
    <w:rsid w:val="005A20B3"/>
    <w:rsid w:val="005B0572"/>
    <w:rsid w:val="005B0A63"/>
    <w:rsid w:val="005B16FE"/>
    <w:rsid w:val="005B2D5D"/>
    <w:rsid w:val="005B4A8B"/>
    <w:rsid w:val="005C1B11"/>
    <w:rsid w:val="005D4547"/>
    <w:rsid w:val="005E0FB6"/>
    <w:rsid w:val="005E7314"/>
    <w:rsid w:val="005F0020"/>
    <w:rsid w:val="005F101F"/>
    <w:rsid w:val="005F288E"/>
    <w:rsid w:val="005F3C68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3B52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96695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D788E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5201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2EFB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18AE"/>
    <w:rsid w:val="00C32982"/>
    <w:rsid w:val="00C35EC9"/>
    <w:rsid w:val="00C36969"/>
    <w:rsid w:val="00C50BEF"/>
    <w:rsid w:val="00C52377"/>
    <w:rsid w:val="00C55F81"/>
    <w:rsid w:val="00C561F4"/>
    <w:rsid w:val="00C6201D"/>
    <w:rsid w:val="00C64AC6"/>
    <w:rsid w:val="00C659B8"/>
    <w:rsid w:val="00C80A32"/>
    <w:rsid w:val="00C81738"/>
    <w:rsid w:val="00C8277E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4ACC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770C7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EC218-075B-4B69-A848-CE4AD12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A5E9-11F8-4B47-95FE-B222FF2B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253</cp:revision>
  <cp:lastPrinted>2022-04-18T07:00:00Z</cp:lastPrinted>
  <dcterms:created xsi:type="dcterms:W3CDTF">2014-04-14T08:16:00Z</dcterms:created>
  <dcterms:modified xsi:type="dcterms:W3CDTF">2022-04-18T07:01:00Z</dcterms:modified>
</cp:coreProperties>
</file>